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94452" w14:textId="31AB06DC" w:rsidR="00AA23AD" w:rsidRPr="00AA23AD" w:rsidRDefault="00AA23AD" w:rsidP="00AA23AD">
      <w:pPr>
        <w:suppressAutoHyphens/>
        <w:ind w:left="357"/>
        <w:contextualSpacing/>
        <w:jc w:val="center"/>
        <w:rPr>
          <w:rFonts w:ascii="Arial" w:hAnsi="Arial" w:cs="Arial"/>
          <w:sz w:val="32"/>
          <w:szCs w:val="32"/>
          <w:lang w:eastAsia="zh-CN"/>
        </w:rPr>
      </w:pPr>
      <w:bookmarkStart w:id="0" w:name="_Hlk178149200"/>
      <w:r w:rsidRPr="00AA23AD">
        <w:rPr>
          <w:rFonts w:ascii="Arial" w:hAnsi="Arial" w:cs="Arial"/>
          <w:sz w:val="32"/>
          <w:szCs w:val="32"/>
          <w:lang w:eastAsia="zh-CN"/>
        </w:rPr>
        <w:t xml:space="preserve">REGULAMIN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ZGŁOSZEŃ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WEWNĘTRZNYCH, OKREŚLAJĄCY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PROCEDURĘ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ZGŁASZANIA </w:t>
      </w:r>
    </w:p>
    <w:p w14:paraId="31A45D1F" w14:textId="0932F247" w:rsidR="00AA23AD" w:rsidRPr="00AA23AD" w:rsidRDefault="00AA23AD" w:rsidP="00AA23AD">
      <w:pPr>
        <w:suppressAutoHyphens/>
        <w:ind w:left="357"/>
        <w:contextualSpacing/>
        <w:jc w:val="center"/>
        <w:rPr>
          <w:rFonts w:ascii="Arial" w:hAnsi="Arial" w:cs="Arial"/>
          <w:sz w:val="32"/>
          <w:szCs w:val="32"/>
          <w:lang w:eastAsia="zh-CN"/>
        </w:rPr>
      </w:pPr>
      <w:r w:rsidRPr="00AA23AD">
        <w:rPr>
          <w:rFonts w:ascii="Arial" w:hAnsi="Arial" w:cs="Arial"/>
          <w:sz w:val="32"/>
          <w:szCs w:val="32"/>
          <w:lang w:eastAsia="zh-CN"/>
        </w:rPr>
        <w:t xml:space="preserve">PRZYPADKÓW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>NIEPRAWIDŁOWOŚCI</w:t>
      </w:r>
    </w:p>
    <w:p w14:paraId="09953CB7" w14:textId="7C0D2DE9" w:rsidR="00AA23AD" w:rsidRPr="00AA23AD" w:rsidRDefault="00AA23AD" w:rsidP="00AA23AD">
      <w:pPr>
        <w:suppressAutoHyphens/>
        <w:ind w:left="357"/>
        <w:contextualSpacing/>
        <w:jc w:val="center"/>
        <w:rPr>
          <w:rFonts w:ascii="Arial" w:hAnsi="Arial" w:cs="Arial"/>
          <w:sz w:val="32"/>
          <w:szCs w:val="32"/>
          <w:lang w:eastAsia="zh-CN"/>
        </w:rPr>
      </w:pPr>
      <w:r w:rsidRPr="00AA23AD">
        <w:rPr>
          <w:rFonts w:ascii="Arial" w:hAnsi="Arial" w:cs="Arial"/>
          <w:sz w:val="32"/>
          <w:szCs w:val="32"/>
          <w:lang w:eastAsia="zh-CN"/>
        </w:rPr>
        <w:t xml:space="preserve">ORAZ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OCHRONY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OSÓB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>DOKONUJĄCYCH</w:t>
      </w:r>
      <w:r>
        <w:rPr>
          <w:rFonts w:ascii="Arial" w:hAnsi="Arial" w:cs="Arial"/>
          <w:sz w:val="32"/>
          <w:szCs w:val="32"/>
          <w:lang w:eastAsia="zh-CN"/>
        </w:rPr>
        <w:t xml:space="preserve">  </w:t>
      </w:r>
      <w:r w:rsidRPr="00AA23AD">
        <w:rPr>
          <w:rFonts w:ascii="Arial" w:hAnsi="Arial" w:cs="Arial"/>
          <w:sz w:val="32"/>
          <w:szCs w:val="32"/>
          <w:lang w:eastAsia="zh-CN"/>
        </w:rPr>
        <w:t>ZGŁOSZEŃ</w:t>
      </w:r>
    </w:p>
    <w:p w14:paraId="1CBEE0CF" w14:textId="1EDE7937" w:rsidR="00AA23AD" w:rsidRPr="00AA23AD" w:rsidRDefault="00AA23AD" w:rsidP="00AA23AD">
      <w:pPr>
        <w:suppressAutoHyphens/>
        <w:ind w:left="357"/>
        <w:contextualSpacing/>
        <w:jc w:val="center"/>
        <w:rPr>
          <w:rFonts w:ascii="Arial" w:hAnsi="Arial" w:cs="Arial"/>
          <w:sz w:val="32"/>
          <w:szCs w:val="32"/>
          <w:lang w:eastAsia="zh-CN"/>
        </w:rPr>
      </w:pPr>
      <w:r w:rsidRPr="00AA23AD">
        <w:rPr>
          <w:rFonts w:ascii="Arial" w:hAnsi="Arial" w:cs="Arial"/>
          <w:sz w:val="32"/>
          <w:szCs w:val="32"/>
          <w:lang w:eastAsia="zh-CN"/>
        </w:rPr>
        <w:t xml:space="preserve">OBOWIĄZUJĄCY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W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SZKOLE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PODSTAWOWEJ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NR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>42</w:t>
      </w:r>
    </w:p>
    <w:p w14:paraId="3D46F2C6" w14:textId="309CD496" w:rsidR="00AA23AD" w:rsidRPr="00AA23AD" w:rsidRDefault="00AA23AD" w:rsidP="00AA23AD">
      <w:pPr>
        <w:suppressAutoHyphens/>
        <w:ind w:left="357"/>
        <w:contextualSpacing/>
        <w:jc w:val="center"/>
        <w:rPr>
          <w:sz w:val="32"/>
          <w:szCs w:val="32"/>
          <w:lang w:eastAsia="zh-CN"/>
        </w:rPr>
      </w:pPr>
      <w:r w:rsidRPr="00AA23AD">
        <w:rPr>
          <w:rFonts w:ascii="Arial" w:hAnsi="Arial" w:cs="Arial"/>
          <w:sz w:val="32"/>
          <w:szCs w:val="32"/>
          <w:lang w:eastAsia="zh-CN"/>
        </w:rPr>
        <w:t xml:space="preserve">IM.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ZIEMI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BYTOMSKIEJ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 xml:space="preserve">W </w:t>
      </w:r>
      <w:r>
        <w:rPr>
          <w:rFonts w:ascii="Arial" w:hAnsi="Arial" w:cs="Arial"/>
          <w:sz w:val="32"/>
          <w:szCs w:val="32"/>
          <w:lang w:eastAsia="zh-CN"/>
        </w:rPr>
        <w:t xml:space="preserve"> </w:t>
      </w:r>
      <w:r w:rsidRPr="00AA23AD">
        <w:rPr>
          <w:rFonts w:ascii="Arial" w:hAnsi="Arial" w:cs="Arial"/>
          <w:sz w:val="32"/>
          <w:szCs w:val="32"/>
          <w:lang w:eastAsia="zh-CN"/>
        </w:rPr>
        <w:t>BYTOMIU</w:t>
      </w:r>
    </w:p>
    <w:bookmarkEnd w:id="0"/>
    <w:p w14:paraId="65DC7BE8" w14:textId="77777777" w:rsidR="00AA23AD" w:rsidRPr="00AA23AD" w:rsidRDefault="00AA23AD" w:rsidP="00AA23AD">
      <w:pPr>
        <w:suppressAutoHyphens/>
        <w:spacing w:after="200"/>
        <w:ind w:left="360"/>
        <w:rPr>
          <w:rFonts w:ascii="Calibri" w:hAnsi="Calibri" w:cs="Calibri"/>
          <w:sz w:val="22"/>
          <w:szCs w:val="22"/>
          <w:lang w:eastAsia="zh-CN"/>
        </w:rPr>
      </w:pPr>
    </w:p>
    <w:p w14:paraId="568A5549" w14:textId="77777777" w:rsidR="00AA23AD" w:rsidRPr="008D6C6C" w:rsidRDefault="00AA23AD" w:rsidP="008D6C6C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8D6C6C">
        <w:rPr>
          <w:b/>
          <w:bCs/>
          <w:sz w:val="28"/>
          <w:szCs w:val="28"/>
          <w:lang w:eastAsia="zh-CN"/>
        </w:rPr>
        <w:t>DZIAŁ I</w:t>
      </w:r>
    </w:p>
    <w:p w14:paraId="13F6C1D7" w14:textId="77777777" w:rsidR="00AA23AD" w:rsidRPr="008D6C6C" w:rsidRDefault="00AA23AD" w:rsidP="008D6C6C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8D6C6C">
        <w:rPr>
          <w:b/>
          <w:bCs/>
          <w:sz w:val="28"/>
          <w:szCs w:val="28"/>
          <w:lang w:eastAsia="zh-CN"/>
        </w:rPr>
        <w:t>DEFINICJE</w:t>
      </w:r>
    </w:p>
    <w:p w14:paraId="7C77134B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5A20714D" w14:textId="324A0801" w:rsidR="00AA23AD" w:rsidRPr="008D6C6C" w:rsidRDefault="00AA23AD" w:rsidP="008D6C6C">
      <w:pPr>
        <w:suppressAutoHyphens/>
        <w:ind w:left="360"/>
        <w:jc w:val="center"/>
        <w:rPr>
          <w:b/>
          <w:bCs/>
          <w:lang w:eastAsia="zh-CN"/>
        </w:rPr>
      </w:pPr>
      <w:r w:rsidRPr="008D6C6C">
        <w:rPr>
          <w:b/>
          <w:bCs/>
          <w:lang w:eastAsia="zh-CN"/>
        </w:rPr>
        <w:t>§ 1</w:t>
      </w:r>
    </w:p>
    <w:p w14:paraId="29A77B74" w14:textId="3425B574" w:rsidR="00AA23AD" w:rsidRPr="00AA23AD" w:rsidRDefault="00AA23AD" w:rsidP="00474CC8">
      <w:pPr>
        <w:pStyle w:val="Akapitzlist"/>
        <w:numPr>
          <w:ilvl w:val="0"/>
          <w:numId w:val="61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Ilekroć w Procedurze zgłaszania przypadków nieprawidłowości oraz ochrony osób dokonujących zgłoszeń jest mowa o:</w:t>
      </w:r>
    </w:p>
    <w:p w14:paraId="70665621" w14:textId="77777777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działaniu następczym</w:t>
      </w:r>
      <w:r w:rsidRPr="00AA23AD">
        <w:rPr>
          <w:lang w:eastAsia="zh-CN"/>
        </w:rPr>
        <w:t xml:space="preserve"> – należy przez to rozumieć działanie podjęte przez pracodawcę lub organ publiczny w celu oceny prawdziwości zarzutów zawartych w zgłoszeniu oraz, w stosownych przypadkach, w celu przeciwdziałania naruszeniu prawa będącemu przedmiotem zgłoszenia, w tym przez dochodzenie wewnętrzne, postępowanie wyjaśniające, wniesienie oskarżenia, działanie podjęte w celu odzyskania środków finansowych lub zamknięcie procedury przyjmowania i weryfikacji zgłoszeń; </w:t>
      </w:r>
    </w:p>
    <w:p w14:paraId="48772F16" w14:textId="77777777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działaniu odwetowym</w:t>
      </w:r>
      <w:r w:rsidRPr="00AA23AD">
        <w:rPr>
          <w:lang w:eastAsia="zh-CN"/>
        </w:rPr>
        <w:t xml:space="preserve"> – należy przez to rozumieć bezpośrednie lub pośrednie działanie lub zaniechanie, które jest spowodowane zgłoszeniem lub ujawnieniem publicznym i które narusza lub może naruszyć prawa zgłaszającego lub wyrządza lub może wyrządzić szkodę zgłaszającemu;</w:t>
      </w:r>
    </w:p>
    <w:p w14:paraId="5F551E40" w14:textId="77777777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informacji o naruszeniu prawa</w:t>
      </w:r>
      <w:r w:rsidRPr="00AA23AD">
        <w:rPr>
          <w:lang w:eastAsia="zh-CN"/>
        </w:rPr>
        <w:t xml:space="preserve"> – należy przez to rozumieć informację, w tym uzasadnione podejrzenie, dotyczące zaistniałego lub potencjalnego naruszenia prawa, do którego doszło lub prawdopodobnie dojdzie w organizacji, w której zgłaszający pracuje lub pracował, lub w innej organizacji, z którą zgłaszający utrzymuje lub utrzymywał kontakt w kontekście związanym z pracą, lub dotyczącą próby ukrycia takiego naruszenia prawa;</w:t>
      </w:r>
    </w:p>
    <w:p w14:paraId="2AEB51C0" w14:textId="0654DBE8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informacji zwrotnej</w:t>
      </w:r>
      <w:r w:rsidRPr="00AA23AD">
        <w:rPr>
          <w:lang w:eastAsia="zh-CN"/>
        </w:rPr>
        <w:t xml:space="preserve"> – należy przez to rozumieć przekazanie zgłaszającemu informacji na temat planowanych lub podjętych działań następczych i</w:t>
      </w:r>
      <w:r w:rsidR="00D13918">
        <w:rPr>
          <w:lang w:eastAsia="zh-CN"/>
        </w:rPr>
        <w:t> </w:t>
      </w:r>
      <w:r w:rsidRPr="00AA23AD">
        <w:rPr>
          <w:lang w:eastAsia="zh-CN"/>
        </w:rPr>
        <w:t>powodów takich działań;</w:t>
      </w:r>
    </w:p>
    <w:p w14:paraId="5A849414" w14:textId="77777777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kontekście związanym z pracą</w:t>
      </w:r>
      <w:r w:rsidRPr="00AA23AD">
        <w:rPr>
          <w:lang w:eastAsia="zh-CN"/>
        </w:rPr>
        <w:t xml:space="preserve"> – należy przez to rozumieć całokształt okoliczności związanych ze stosunkiem pracy lub innym stosunkiem prawnym stanowiącym podstawę świadczenia pracy, w ramach których uzyskano informację o naruszeniu prawa;   </w:t>
      </w:r>
    </w:p>
    <w:p w14:paraId="7B8E6C4E" w14:textId="77777777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lastRenderedPageBreak/>
        <w:t>organie centralnym</w:t>
      </w:r>
      <w:r w:rsidRPr="00AA23AD">
        <w:rPr>
          <w:lang w:eastAsia="zh-CN"/>
        </w:rPr>
        <w:t xml:space="preserve"> – należy przez to rozumieć organ administracji publicznej właściwy w sprawach udzielania informacji i wsparcia w sprawach zgłaszania</w:t>
      </w:r>
      <w:r w:rsidR="008D6C6C">
        <w:rPr>
          <w:lang w:eastAsia="zh-CN"/>
        </w:rPr>
        <w:t xml:space="preserve"> </w:t>
      </w:r>
      <w:r w:rsidRPr="00AA23AD">
        <w:rPr>
          <w:lang w:eastAsia="zh-CN"/>
        </w:rPr>
        <w:t>i publicznego ujawniania naruszeń prawa oraz przyjmowania zgłoszeń zewnętrznych o naruszeniach prawa w dziedzinach objętych ustawą, ich wstępnej weryfikacji i przekazania organom właściwym celem podjęcia działań następczych;</w:t>
      </w:r>
    </w:p>
    <w:p w14:paraId="276388C5" w14:textId="5EBA33FB" w:rsidR="008D6C6C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organie publicznym</w:t>
      </w:r>
      <w:r w:rsidRPr="00AA23AD">
        <w:rPr>
          <w:lang w:eastAsia="zh-CN"/>
        </w:rPr>
        <w:t xml:space="preserve"> – należy przez to rozumieć organ administracji publicznej, który ustanowił procedurę przyjmowania zgłoszeń zewnętrznych o</w:t>
      </w:r>
      <w:r w:rsidR="00A86429">
        <w:rPr>
          <w:lang w:eastAsia="zh-CN"/>
        </w:rPr>
        <w:t> </w:t>
      </w:r>
      <w:r w:rsidRPr="00AA23AD">
        <w:rPr>
          <w:lang w:eastAsia="zh-CN"/>
        </w:rPr>
        <w:t xml:space="preserve">naruszeniach prawa w dziedzinie należącej do zakresu działania tego organu; </w:t>
      </w:r>
    </w:p>
    <w:p w14:paraId="684446C1" w14:textId="0D4F5066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8D6C6C">
        <w:rPr>
          <w:b/>
          <w:bCs/>
          <w:lang w:eastAsia="zh-CN"/>
        </w:rPr>
        <w:t>osobie, której dotyczy zgłoszenie</w:t>
      </w:r>
      <w:r w:rsidRPr="00AA23AD">
        <w:rPr>
          <w:lang w:eastAsia="zh-CN"/>
        </w:rPr>
        <w:t xml:space="preserve">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 lub z</w:t>
      </w:r>
      <w:r w:rsidR="00D13918">
        <w:rPr>
          <w:lang w:eastAsia="zh-CN"/>
        </w:rPr>
        <w:t> </w:t>
      </w:r>
      <w:r w:rsidRPr="00AA23AD">
        <w:rPr>
          <w:lang w:eastAsia="zh-CN"/>
        </w:rPr>
        <w:t>którą osoba ta jest powiązana;</w:t>
      </w:r>
    </w:p>
    <w:p w14:paraId="32E7D9E7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osobie pomagającej w dokonaniu zgłoszenia</w:t>
      </w:r>
      <w:r w:rsidRPr="00AA23AD">
        <w:rPr>
          <w:lang w:eastAsia="zh-CN"/>
        </w:rPr>
        <w:t xml:space="preserve"> – należy przez to rozumieć osobę fizyczną, która pomaga zgłaszającemu w zgłoszeniu lub ujawnieniu publicznym</w:t>
      </w:r>
      <w:r w:rsidR="00474CC8">
        <w:rPr>
          <w:lang w:eastAsia="zh-CN"/>
        </w:rPr>
        <w:t xml:space="preserve"> </w:t>
      </w:r>
      <w:r w:rsidRPr="00AA23AD">
        <w:rPr>
          <w:lang w:eastAsia="zh-CN"/>
        </w:rPr>
        <w:t>w kontekście związanym z pracą;</w:t>
      </w:r>
    </w:p>
    <w:p w14:paraId="1BB9F350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osobie powiązanej ze zgłaszającym</w:t>
      </w:r>
      <w:r w:rsidRPr="00AA23AD">
        <w:rPr>
          <w:lang w:eastAsia="zh-CN"/>
        </w:rPr>
        <w:t xml:space="preserve"> – należy przez to rozumieć osobę fizyczną, która może doświadczyć działań odwetowych, w tym współpracownika lub członka rodziny zgłaszającego;</w:t>
      </w:r>
      <w:r w:rsidR="00474CC8">
        <w:rPr>
          <w:lang w:eastAsia="zh-CN"/>
        </w:rPr>
        <w:t xml:space="preserve"> </w:t>
      </w:r>
    </w:p>
    <w:p w14:paraId="3D693D33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pracodawcy</w:t>
      </w:r>
      <w:r w:rsidRPr="00AA23AD">
        <w:rPr>
          <w:lang w:eastAsia="zh-CN"/>
        </w:rPr>
        <w:t xml:space="preserve"> – należy przez to rozumieć pracodawcę w rozumieniu art. 3 ustawy z dnia 26 czerwca 1974 r. – Kodeks pracy (Dz. U. z 2020 r. poz. 1320 oraz z 2021 r. poz. 1162);</w:t>
      </w:r>
    </w:p>
    <w:p w14:paraId="51B02153" w14:textId="4CC1BDD0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 xml:space="preserve">pracowniku </w:t>
      </w:r>
      <w:r w:rsidRPr="00AA23AD">
        <w:rPr>
          <w:lang w:eastAsia="zh-CN"/>
        </w:rPr>
        <w:t>– należy przez to rozumieć pracownika w rozumieniu art. 2 ustawy z dnia 26 czerwca 1974 r. – Kodeks pracy oraz pracownika tymczasowego w rozumieniu art. 2 pkt 2 ustawy z dnia z dnia 9 lipca 2003 r. o</w:t>
      </w:r>
      <w:r w:rsidR="00D13918">
        <w:rPr>
          <w:lang w:eastAsia="zh-CN"/>
        </w:rPr>
        <w:t> </w:t>
      </w:r>
      <w:r w:rsidRPr="00AA23AD">
        <w:rPr>
          <w:lang w:eastAsia="zh-CN"/>
        </w:rPr>
        <w:t>zatrudnianiu pracowników tymczasowych (Dz. U. z 2019 r. poz. 1563);</w:t>
      </w:r>
    </w:p>
    <w:p w14:paraId="46D93820" w14:textId="52D1D35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ujawnieniu publicznym</w:t>
      </w:r>
      <w:r w:rsidRPr="00AA23AD">
        <w:rPr>
          <w:lang w:eastAsia="zh-CN"/>
        </w:rPr>
        <w:t xml:space="preserve"> – należy przez to rozumieć podanie informacji o</w:t>
      </w:r>
      <w:r w:rsidR="00D13918">
        <w:rPr>
          <w:lang w:eastAsia="zh-CN"/>
        </w:rPr>
        <w:t> </w:t>
      </w:r>
      <w:r w:rsidRPr="00AA23AD">
        <w:rPr>
          <w:lang w:eastAsia="zh-CN"/>
        </w:rPr>
        <w:t>naruszeniu prawa do wiadomości publicznej;</w:t>
      </w:r>
    </w:p>
    <w:p w14:paraId="6911D167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 xml:space="preserve">zgłoszeniu </w:t>
      </w:r>
      <w:r w:rsidRPr="00AA23AD">
        <w:rPr>
          <w:lang w:eastAsia="zh-CN"/>
        </w:rPr>
        <w:t xml:space="preserve">– należy przez to rozumieć zgłoszenie wewnętrzne lub zgłoszenie zewnętrzne; </w:t>
      </w:r>
    </w:p>
    <w:p w14:paraId="316F7B44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zgłoszeniu wewnętrznym</w:t>
      </w:r>
      <w:r w:rsidRPr="00AA23AD">
        <w:rPr>
          <w:lang w:eastAsia="zh-CN"/>
        </w:rPr>
        <w:t xml:space="preserve"> – należy przez to rozumieć przekazanie informacji</w:t>
      </w:r>
      <w:r w:rsidR="00474CC8">
        <w:rPr>
          <w:lang w:eastAsia="zh-CN"/>
        </w:rPr>
        <w:t xml:space="preserve"> o </w:t>
      </w:r>
      <w:r w:rsidRPr="00AA23AD">
        <w:rPr>
          <w:lang w:eastAsia="zh-CN"/>
        </w:rPr>
        <w:t>naruszeniu prawa pracodawcy;</w:t>
      </w:r>
    </w:p>
    <w:p w14:paraId="073E0E2F" w14:textId="2702317E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zgłoszeniu zewnętrznym</w:t>
      </w:r>
      <w:r w:rsidRPr="00AA23AD">
        <w:rPr>
          <w:lang w:eastAsia="zh-CN"/>
        </w:rPr>
        <w:t xml:space="preserve"> – należy przez to rozumieć przekazanie informacji </w:t>
      </w:r>
      <w:r w:rsidR="00474CC8">
        <w:rPr>
          <w:lang w:eastAsia="zh-CN"/>
        </w:rPr>
        <w:t>o</w:t>
      </w:r>
      <w:r w:rsidR="00D13918">
        <w:rPr>
          <w:lang w:eastAsia="zh-CN"/>
        </w:rPr>
        <w:t> </w:t>
      </w:r>
      <w:r w:rsidRPr="00AA23AD">
        <w:rPr>
          <w:lang w:eastAsia="zh-CN"/>
        </w:rPr>
        <w:t>naruszeniu prawa organowi publicznemu lub organowi centralnemu.</w:t>
      </w:r>
    </w:p>
    <w:p w14:paraId="03D195B5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dyrektywie</w:t>
      </w:r>
      <w:r w:rsidRPr="00AA23AD">
        <w:rPr>
          <w:lang w:eastAsia="zh-CN"/>
        </w:rPr>
        <w:t xml:space="preserve"> – to Dyrektywa Parlamentu Europejskiego i Rady (UE) 2019/1937 z 23.10.2019 r. w sprawie ochrony osób zgłaszających naruszenia prawa Unii (Dz. Urz. UE L 305, s. 17);</w:t>
      </w:r>
    </w:p>
    <w:p w14:paraId="0722D583" w14:textId="77777777" w:rsidR="00474CC8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lastRenderedPageBreak/>
        <w:t xml:space="preserve">ustawie </w:t>
      </w:r>
      <w:r w:rsidR="00474CC8">
        <w:rPr>
          <w:lang w:eastAsia="zh-CN"/>
        </w:rPr>
        <w:t xml:space="preserve">– </w:t>
      </w:r>
      <w:r w:rsidRPr="00AA23AD">
        <w:rPr>
          <w:lang w:eastAsia="zh-CN"/>
        </w:rPr>
        <w:t>to USTAWA z dnia 16 czerwca 2024r. o ochronie sygnalistów (Dz.U. z 2024 poz. 928)</w:t>
      </w:r>
    </w:p>
    <w:p w14:paraId="49943409" w14:textId="7927A2A5" w:rsidR="00AA23AD" w:rsidRPr="00AA23AD" w:rsidRDefault="00AA23AD" w:rsidP="00474CC8">
      <w:pPr>
        <w:pStyle w:val="Akapitzlist"/>
        <w:numPr>
          <w:ilvl w:val="0"/>
          <w:numId w:val="64"/>
        </w:numPr>
        <w:suppressAutoHyphens/>
        <w:spacing w:after="120"/>
        <w:ind w:left="1560" w:hanging="357"/>
        <w:contextualSpacing w:val="0"/>
        <w:rPr>
          <w:lang w:eastAsia="zh-CN"/>
        </w:rPr>
      </w:pPr>
      <w:r w:rsidRPr="00474CC8">
        <w:rPr>
          <w:b/>
          <w:bCs/>
          <w:lang w:eastAsia="zh-CN"/>
        </w:rPr>
        <w:t>RODO</w:t>
      </w:r>
      <w:r w:rsidRPr="00AA23AD">
        <w:rPr>
          <w:lang w:eastAsia="zh-CN"/>
        </w:rPr>
        <w:t xml:space="preserve"> </w:t>
      </w:r>
      <w:r w:rsidR="00474CC8">
        <w:rPr>
          <w:lang w:eastAsia="zh-CN"/>
        </w:rPr>
        <w:t>–</w:t>
      </w:r>
      <w:r w:rsidRPr="00AA23AD">
        <w:rPr>
          <w:lang w:eastAsia="zh-CN"/>
        </w:rPr>
        <w:t xml:space="preserve"> Rozporządzenia </w:t>
      </w:r>
      <w:proofErr w:type="spellStart"/>
      <w:r w:rsidRPr="00AA23AD">
        <w:rPr>
          <w:lang w:eastAsia="zh-CN"/>
        </w:rPr>
        <w:t>PEiR</w:t>
      </w:r>
      <w:proofErr w:type="spellEnd"/>
      <w:r w:rsidRPr="00AA23AD">
        <w:rPr>
          <w:lang w:eastAsia="zh-CN"/>
        </w:rPr>
        <w:t xml:space="preserve"> (UE) nr 2016/679 z 27  kwietnia  2016  r.  w </w:t>
      </w:r>
      <w:r w:rsidR="00D13918">
        <w:rPr>
          <w:lang w:eastAsia="zh-CN"/>
        </w:rPr>
        <w:t> </w:t>
      </w:r>
      <w:r w:rsidRPr="00AA23AD">
        <w:rPr>
          <w:lang w:eastAsia="zh-CN"/>
        </w:rPr>
        <w:t>sprawie  ochrony  osób  fizycznych  w  związku  z  przetwarzaniem danych  osobowych  i  w  sprawie  swobodnego  przepływu  takich  danych  oraz  uchylenia dyrektywy 95/46/WE (ogólne rozporządzenie o ochronie danych) (</w:t>
      </w:r>
      <w:proofErr w:type="spellStart"/>
      <w:r w:rsidRPr="00AA23AD">
        <w:rPr>
          <w:lang w:eastAsia="zh-CN"/>
        </w:rPr>
        <w:t>Dz.Urz.UE</w:t>
      </w:r>
      <w:proofErr w:type="spellEnd"/>
      <w:r w:rsidRPr="00AA23AD">
        <w:rPr>
          <w:lang w:eastAsia="zh-CN"/>
        </w:rPr>
        <w:t xml:space="preserve">.  L.  z  2016  r. Nr 119, s. 1, z </w:t>
      </w:r>
      <w:proofErr w:type="spellStart"/>
      <w:r w:rsidRPr="00AA23AD">
        <w:rPr>
          <w:lang w:eastAsia="zh-CN"/>
        </w:rPr>
        <w:t>późn</w:t>
      </w:r>
      <w:proofErr w:type="spellEnd"/>
      <w:r w:rsidRPr="00AA23AD">
        <w:rPr>
          <w:lang w:eastAsia="zh-CN"/>
        </w:rPr>
        <w:t>. zm.).</w:t>
      </w:r>
    </w:p>
    <w:p w14:paraId="08808858" w14:textId="77777777" w:rsidR="00AA23AD" w:rsidRPr="00AA23AD" w:rsidRDefault="00AA23AD" w:rsidP="00474CC8">
      <w:pPr>
        <w:suppressAutoHyphens/>
        <w:rPr>
          <w:lang w:eastAsia="zh-CN"/>
        </w:rPr>
      </w:pPr>
    </w:p>
    <w:p w14:paraId="45FB56D5" w14:textId="77777777" w:rsidR="00AA23AD" w:rsidRPr="00474CC8" w:rsidRDefault="00AA23AD" w:rsidP="00474CC8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474CC8">
        <w:rPr>
          <w:b/>
          <w:bCs/>
          <w:sz w:val="28"/>
          <w:szCs w:val="28"/>
          <w:lang w:eastAsia="zh-CN"/>
        </w:rPr>
        <w:t>DZIAŁ II</w:t>
      </w:r>
    </w:p>
    <w:p w14:paraId="3D6B2F22" w14:textId="77777777" w:rsidR="001C742C" w:rsidRPr="001C742C" w:rsidRDefault="001C742C" w:rsidP="001C742C">
      <w:pPr>
        <w:ind w:right="-6"/>
        <w:jc w:val="center"/>
        <w:rPr>
          <w:sz w:val="32"/>
          <w:szCs w:val="32"/>
        </w:rPr>
      </w:pPr>
      <w:r w:rsidRPr="001C742C">
        <w:rPr>
          <w:rFonts w:cs="Calibri"/>
          <w:b/>
          <w:sz w:val="28"/>
          <w:szCs w:val="28"/>
        </w:rPr>
        <w:t>Zakaz działań odwetowych i środki ochrony</w:t>
      </w:r>
    </w:p>
    <w:p w14:paraId="53FBEDBD" w14:textId="77777777" w:rsidR="001C742C" w:rsidRDefault="001C742C" w:rsidP="001C742C">
      <w:pPr>
        <w:ind w:right="-6"/>
        <w:rPr>
          <w:rFonts w:cs="Calibri"/>
          <w:bCs/>
          <w:sz w:val="22"/>
          <w:szCs w:val="22"/>
        </w:rPr>
      </w:pPr>
    </w:p>
    <w:p w14:paraId="02DC42F5" w14:textId="2632FBCA" w:rsidR="001C742C" w:rsidRDefault="001C742C" w:rsidP="001C742C">
      <w:pPr>
        <w:ind w:right="-6"/>
        <w:jc w:val="center"/>
      </w:pPr>
      <w:r w:rsidRPr="001C742C">
        <w:rPr>
          <w:rFonts w:cs="Calibri"/>
          <w:b/>
          <w:bCs/>
        </w:rPr>
        <w:t xml:space="preserve">§ </w:t>
      </w:r>
      <w:r>
        <w:rPr>
          <w:rFonts w:cs="Calibri"/>
          <w:b/>
          <w:bCs/>
        </w:rPr>
        <w:t>2</w:t>
      </w:r>
    </w:p>
    <w:p w14:paraId="4B6A2726" w14:textId="77777777" w:rsidR="00A42F27" w:rsidRPr="00AA23AD" w:rsidRDefault="00A42F27" w:rsidP="006B7DCF">
      <w:pPr>
        <w:pStyle w:val="Akapitzlist"/>
        <w:numPr>
          <w:ilvl w:val="0"/>
          <w:numId w:val="69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Ochronie podlegają osoby, które:</w:t>
      </w:r>
    </w:p>
    <w:p w14:paraId="426CB479" w14:textId="1CA08627" w:rsidR="00A42F27" w:rsidRPr="00AA23AD" w:rsidRDefault="00A42F27" w:rsidP="006B7DCF">
      <w:pPr>
        <w:pStyle w:val="Akapitzlist"/>
        <w:numPr>
          <w:ilvl w:val="0"/>
          <w:numId w:val="102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dokonały zgłoszenia,</w:t>
      </w:r>
    </w:p>
    <w:p w14:paraId="21EEBDBC" w14:textId="4FCDDBC6" w:rsidR="00A42F27" w:rsidRPr="00A42F27" w:rsidRDefault="00A42F27" w:rsidP="006B7DCF">
      <w:pPr>
        <w:pStyle w:val="Akapitzlist"/>
        <w:numPr>
          <w:ilvl w:val="0"/>
          <w:numId w:val="102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 xml:space="preserve">pomagały w dokonaniu zgłoszenia, </w:t>
      </w:r>
      <w:r>
        <w:rPr>
          <w:lang w:eastAsia="zh-CN"/>
        </w:rPr>
        <w:t xml:space="preserve">pod warunkiem, że </w:t>
      </w:r>
      <w:r w:rsidRPr="00AA23AD">
        <w:rPr>
          <w:lang w:eastAsia="zh-CN"/>
        </w:rPr>
        <w:t>działały w dobrej wierze, tj. na podstawie uzasadnionego podejrzenia mającego podstawę w</w:t>
      </w:r>
      <w:r w:rsidR="00D13918">
        <w:rPr>
          <w:lang w:eastAsia="zh-CN"/>
        </w:rPr>
        <w:t> </w:t>
      </w:r>
      <w:r w:rsidRPr="00AA23AD">
        <w:rPr>
          <w:lang w:eastAsia="zh-CN"/>
        </w:rPr>
        <w:t>posiadanych informacjach, które obiektywnie uprawdopodobniają zgłaszane nieprawidłowości.</w:t>
      </w:r>
    </w:p>
    <w:p w14:paraId="57015591" w14:textId="262CDB88" w:rsidR="001C742C" w:rsidRPr="001C742C" w:rsidRDefault="001C742C" w:rsidP="006B7DCF">
      <w:pPr>
        <w:numPr>
          <w:ilvl w:val="0"/>
          <w:numId w:val="69"/>
        </w:numPr>
        <w:tabs>
          <w:tab w:val="clear" w:pos="0"/>
          <w:tab w:val="left" w:pos="709"/>
        </w:tabs>
        <w:suppressAutoHyphens/>
        <w:spacing w:after="120"/>
        <w:ind w:left="426"/>
      </w:pPr>
      <w:r w:rsidRPr="001C742C">
        <w:rPr>
          <w:rFonts w:cs="Calibri"/>
          <w:b/>
        </w:rPr>
        <w:t>Wobec sygnalisty nie mogą być podejmowane działania odwetowe ani próby lub groźby zastosowania takich działań.</w:t>
      </w:r>
    </w:p>
    <w:p w14:paraId="6B59E768" w14:textId="7E9F38B5" w:rsidR="00A42F27" w:rsidRPr="00AA23AD" w:rsidRDefault="00A42F27" w:rsidP="006B7DCF">
      <w:pPr>
        <w:pStyle w:val="Akapitzlist"/>
        <w:numPr>
          <w:ilvl w:val="0"/>
          <w:numId w:val="69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Osoby, o których mowa w ust. 1 podlegają ochronie wyłącznie w zakresie dokonanych zgłoszeń.</w:t>
      </w:r>
    </w:p>
    <w:p w14:paraId="730F7298" w14:textId="4D77AC14" w:rsidR="00A42F27" w:rsidRPr="00AA23AD" w:rsidRDefault="00A42F27" w:rsidP="006B7DCF">
      <w:pPr>
        <w:pStyle w:val="Akapitzlist"/>
        <w:numPr>
          <w:ilvl w:val="0"/>
          <w:numId w:val="69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Osobie dokonującej zgłoszenia oraz osobie pomagającej w dokonaniu zgłoszenia pracodawca zapewnia ochronę przed możliwymi działaniami odwetowymi, a także przed szykanami, dyskryminacją i innymi formami wykluczenia lub nękania przez innych pracowników.</w:t>
      </w:r>
    </w:p>
    <w:p w14:paraId="32AC2E20" w14:textId="55E46204" w:rsidR="00A42F27" w:rsidRPr="00AA23AD" w:rsidRDefault="00A42F27" w:rsidP="006B7DCF">
      <w:pPr>
        <w:pStyle w:val="Akapitzlist"/>
        <w:numPr>
          <w:ilvl w:val="0"/>
          <w:numId w:val="69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 xml:space="preserve">Zapewniając ochronę, o której mowa w ust. </w:t>
      </w:r>
      <w:r w:rsidR="00AF34DD">
        <w:rPr>
          <w:lang w:eastAsia="zh-CN"/>
        </w:rPr>
        <w:t>4</w:t>
      </w:r>
      <w:r w:rsidRPr="00AA23AD">
        <w:rPr>
          <w:lang w:eastAsia="zh-CN"/>
        </w:rPr>
        <w:t xml:space="preserve"> pracodawca, w szczególności:</w:t>
      </w:r>
    </w:p>
    <w:p w14:paraId="127253AD" w14:textId="53CFAE00" w:rsidR="00A42F27" w:rsidRPr="00AA23AD" w:rsidRDefault="00A42F27" w:rsidP="006B7DCF">
      <w:pPr>
        <w:pStyle w:val="Akapitzlist"/>
        <w:numPr>
          <w:ilvl w:val="0"/>
          <w:numId w:val="104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podejmuje działania gwarantujące poszanowanie zasady poufności i</w:t>
      </w:r>
      <w:r w:rsidR="00D13918">
        <w:rPr>
          <w:lang w:eastAsia="zh-CN"/>
        </w:rPr>
        <w:t> </w:t>
      </w:r>
      <w:r w:rsidRPr="00AA23AD">
        <w:rPr>
          <w:lang w:eastAsia="zh-CN"/>
        </w:rPr>
        <w:t>anonimowości danych, ochronę tożsamości na każdym etapie postępowania wyjaśniającego, jak i po jego zakończeniu, z zastrzeżeniem § 9;</w:t>
      </w:r>
    </w:p>
    <w:p w14:paraId="29F267D7" w14:textId="4C14AB72" w:rsidR="00A42F27" w:rsidRPr="00AA23AD" w:rsidRDefault="00A42F27" w:rsidP="006B7DCF">
      <w:pPr>
        <w:pStyle w:val="Akapitzlist"/>
        <w:numPr>
          <w:ilvl w:val="0"/>
          <w:numId w:val="104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doprowadza do ukarania, zgodnie z Regulaminem pracy pracowników, którym udowodnione zostało podejmowanie jakichkolwiek działań represyjnych i</w:t>
      </w:r>
      <w:r w:rsidR="00D13918">
        <w:rPr>
          <w:lang w:eastAsia="zh-CN"/>
        </w:rPr>
        <w:t> </w:t>
      </w:r>
      <w:r w:rsidRPr="00AA23AD">
        <w:rPr>
          <w:lang w:eastAsia="zh-CN"/>
        </w:rPr>
        <w:t>odwetowych względem osoby dokonującej zgłoszenia oraz osoby pomagającej w dokonaniu zgłoszenia;</w:t>
      </w:r>
    </w:p>
    <w:p w14:paraId="61266E34" w14:textId="77777777" w:rsidR="00A42F27" w:rsidRDefault="00A42F27" w:rsidP="006B7DCF">
      <w:pPr>
        <w:pStyle w:val="Akapitzlist"/>
        <w:numPr>
          <w:ilvl w:val="0"/>
          <w:numId w:val="104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 xml:space="preserve">zobowiązuje osobę kierującą komórką administracyjną do stałego (co najmniej przez okres postępowania wyjaśniającego i przez okres 6 miesięcy po jego zakończeniu) monitorowania sytuacji kadrowej osoby dokonującej zgłoszenia oraz osoby pomagającej w dokonaniu zgłoszenia. Monitorowanie obejmuje </w:t>
      </w:r>
      <w:r w:rsidRPr="00AA23AD">
        <w:rPr>
          <w:lang w:eastAsia="zh-CN"/>
        </w:rPr>
        <w:lastRenderedPageBreak/>
        <w:t>analizę uzasadnienia wszelkich wniosków przełożonych osoby dokonującej zgłoszenia oraz osoby pomagającej w dokonaniu zgłoszenia dotyczących zmiany ich sytuacji prawnej i faktycznej w ramach stosunku pracy</w:t>
      </w:r>
      <w:r>
        <w:rPr>
          <w:lang w:eastAsia="zh-CN"/>
        </w:rPr>
        <w:t>,</w:t>
      </w:r>
      <w:r w:rsidRPr="00AA23AD">
        <w:rPr>
          <w:lang w:eastAsia="zh-CN"/>
        </w:rPr>
        <w:t xml:space="preserve"> np.</w:t>
      </w:r>
      <w:r>
        <w:rPr>
          <w:lang w:eastAsia="zh-CN"/>
        </w:rPr>
        <w:t>:</w:t>
      </w:r>
    </w:p>
    <w:p w14:paraId="3C064BEF" w14:textId="028AC2F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rozwiązanie umowy o pracę, </w:t>
      </w:r>
    </w:p>
    <w:p w14:paraId="6DE4AD02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zmiana zakresu czynności, </w:t>
      </w:r>
    </w:p>
    <w:p w14:paraId="16025F1D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przeniesienie do innej komórki organizacyjnej/na inne stanowisko pracy, </w:t>
      </w:r>
    </w:p>
    <w:p w14:paraId="60933CEF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degradacja stanowiskowa, płacowa, </w:t>
      </w:r>
    </w:p>
    <w:p w14:paraId="019F964B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podnoszenie kompetencji, </w:t>
      </w:r>
    </w:p>
    <w:p w14:paraId="0309BAEF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dodatkowe wynagrodzenie przyznawane pracownikom – dodatki, nagrody, premie, </w:t>
      </w:r>
    </w:p>
    <w:p w14:paraId="084222C3" w14:textId="77777777" w:rsidR="00A42F27" w:rsidRDefault="00A42F27" w:rsidP="006B7DCF">
      <w:pPr>
        <w:pStyle w:val="Akapitzlist"/>
        <w:numPr>
          <w:ilvl w:val="0"/>
          <w:numId w:val="105"/>
        </w:numPr>
        <w:suppressAutoHyphens/>
        <w:spacing w:after="120"/>
        <w:ind w:left="2268"/>
        <w:contextualSpacing w:val="0"/>
        <w:rPr>
          <w:lang w:eastAsia="zh-CN"/>
        </w:rPr>
      </w:pPr>
      <w:r w:rsidRPr="00AA23AD">
        <w:rPr>
          <w:lang w:eastAsia="zh-CN"/>
        </w:rPr>
        <w:t xml:space="preserve">zmiana warunków świadczenia pracy – wynagrodzenie, wymiar etatu, godziny pracy, udzielenie pracownikowi urlopu wypoczynkowego/ szkoleniowego/ bezpłatnego itp.). </w:t>
      </w:r>
    </w:p>
    <w:p w14:paraId="321E2399" w14:textId="453FC893" w:rsidR="00A42F27" w:rsidRPr="00AA23AD" w:rsidRDefault="00A42F27" w:rsidP="006B7DCF">
      <w:pPr>
        <w:pStyle w:val="Akapitzlist"/>
        <w:numPr>
          <w:ilvl w:val="0"/>
          <w:numId w:val="104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 xml:space="preserve">W przypadku stwierdzenia lub podejrzenia działań zmierzających do pogorszenia sytuacji prawnej lub faktycznej osoby dokonującej zgłoszenia oraz osoby pomagającej w dokonaniu zgłoszenia osoba kierująca komórką kadrową zobowiązana jest poinformować osobę wykonującą w </w:t>
      </w:r>
      <w:r>
        <w:rPr>
          <w:lang w:eastAsia="zh-CN"/>
        </w:rPr>
        <w:t>s</w:t>
      </w:r>
      <w:r w:rsidRPr="00AA23AD">
        <w:rPr>
          <w:lang w:eastAsia="zh-CN"/>
        </w:rPr>
        <w:t>zkole czynności z zakresu prawa pracy w imieniu pracodawcy, celem zatrzymania tych działań.</w:t>
      </w:r>
    </w:p>
    <w:p w14:paraId="4948858A" w14:textId="1D85618F" w:rsidR="00A42F27" w:rsidRPr="00AA23AD" w:rsidRDefault="00A42F27" w:rsidP="006B7DCF">
      <w:pPr>
        <w:pStyle w:val="Akapitzlist"/>
        <w:numPr>
          <w:ilvl w:val="0"/>
          <w:numId w:val="69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 xml:space="preserve">Działania, o których mowa w ust. </w:t>
      </w:r>
      <w:r w:rsidR="006B7DCF">
        <w:rPr>
          <w:lang w:eastAsia="zh-CN"/>
        </w:rPr>
        <w:t>5</w:t>
      </w:r>
      <w:r w:rsidRPr="00AA23AD">
        <w:rPr>
          <w:lang w:eastAsia="zh-CN"/>
        </w:rPr>
        <w:t xml:space="preserve"> pkt 1 obejmują przede wszystkim:</w:t>
      </w:r>
    </w:p>
    <w:p w14:paraId="7E37DA9E" w14:textId="7D537DF7" w:rsidR="00A42F27" w:rsidRPr="00AA23AD" w:rsidRDefault="00A42F27" w:rsidP="006B7DCF">
      <w:pPr>
        <w:pStyle w:val="Akapitzlist"/>
        <w:numPr>
          <w:ilvl w:val="0"/>
          <w:numId w:val="107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ograniczenie dostępu do informacji wyłącznie dla osób uprawnionych w</w:t>
      </w:r>
      <w:r w:rsidR="00D13918">
        <w:rPr>
          <w:lang w:eastAsia="zh-CN"/>
        </w:rPr>
        <w:t> </w:t>
      </w:r>
      <w:r w:rsidRPr="00AA23AD">
        <w:rPr>
          <w:lang w:eastAsia="zh-CN"/>
        </w:rPr>
        <w:t>ramach postępowania wyjaśniającego, a także procesu zapewnienia ochrony osobie dokonującej zgłoszenia oraz osobie pomagającej w dokonaniu zgłoszenia,</w:t>
      </w:r>
    </w:p>
    <w:p w14:paraId="29AB231A" w14:textId="30D38F01" w:rsidR="00A42F27" w:rsidRPr="00AA23AD" w:rsidRDefault="00A42F27" w:rsidP="006B7DCF">
      <w:pPr>
        <w:pStyle w:val="Akapitzlist"/>
        <w:numPr>
          <w:ilvl w:val="0"/>
          <w:numId w:val="107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odebranie od osób uprawnionych do dostępu do informacji, pisemnych oświadcze</w:t>
      </w:r>
      <w:r w:rsidR="006B7DCF">
        <w:rPr>
          <w:lang w:eastAsia="zh-CN"/>
        </w:rPr>
        <w:t xml:space="preserve">ń </w:t>
      </w:r>
      <w:r w:rsidRPr="00AA23AD">
        <w:rPr>
          <w:lang w:eastAsia="zh-CN"/>
        </w:rPr>
        <w:t>o zobowiązaniu do zachowania w poufności informacji pozyskanych w postępowaniu</w:t>
      </w:r>
      <w:r w:rsidR="006B7DCF">
        <w:rPr>
          <w:lang w:eastAsia="zh-CN"/>
        </w:rPr>
        <w:t xml:space="preserve"> </w:t>
      </w:r>
      <w:r w:rsidRPr="00AA23AD">
        <w:rPr>
          <w:lang w:eastAsia="zh-CN"/>
        </w:rPr>
        <w:t>wyjaśniającym  lub  w  procesie  ochrony  osoby  dokonującej  zgłoszenia  oraz  osoby</w:t>
      </w:r>
      <w:r w:rsidR="006B7DCF">
        <w:rPr>
          <w:lang w:eastAsia="zh-CN"/>
        </w:rPr>
        <w:t xml:space="preserve"> </w:t>
      </w:r>
      <w:r w:rsidRPr="00AA23AD">
        <w:rPr>
          <w:lang w:eastAsia="zh-CN"/>
        </w:rPr>
        <w:t>pomagającej w dokonaniu zgłoszenia,</w:t>
      </w:r>
    </w:p>
    <w:p w14:paraId="18B70BF6" w14:textId="0A09A166" w:rsidR="00A42F27" w:rsidRPr="00AA23AD" w:rsidRDefault="00A42F27" w:rsidP="006B7DCF">
      <w:pPr>
        <w:pStyle w:val="Akapitzlist"/>
        <w:numPr>
          <w:ilvl w:val="0"/>
          <w:numId w:val="107"/>
        </w:numPr>
        <w:suppressAutoHyphens/>
        <w:spacing w:after="120"/>
        <w:ind w:left="1560"/>
        <w:contextualSpacing w:val="0"/>
        <w:rPr>
          <w:lang w:eastAsia="zh-CN"/>
        </w:rPr>
      </w:pPr>
      <w:r w:rsidRPr="00AA23AD">
        <w:rPr>
          <w:lang w:eastAsia="zh-CN"/>
        </w:rPr>
        <w:t>ukaranie osób, którym udowodnione zostało, że nie dotrzymały zobowiązania, o którym mowa powyżej, zgodnie z Regulaminem pracy.</w:t>
      </w:r>
    </w:p>
    <w:p w14:paraId="4F29A392" w14:textId="6F0DF7D5" w:rsidR="001C742C" w:rsidRPr="001C742C" w:rsidRDefault="001C742C" w:rsidP="006B7DCF">
      <w:pPr>
        <w:numPr>
          <w:ilvl w:val="0"/>
          <w:numId w:val="68"/>
        </w:numPr>
        <w:tabs>
          <w:tab w:val="clear" w:pos="0"/>
          <w:tab w:val="left" w:pos="709"/>
        </w:tabs>
        <w:suppressAutoHyphens/>
        <w:spacing w:after="120"/>
        <w:ind w:left="426"/>
      </w:pPr>
      <w:r w:rsidRPr="001C742C">
        <w:rPr>
          <w:rFonts w:cs="Calibri"/>
        </w:rPr>
        <w:t xml:space="preserve">Za działania odwetowe z powodu dokonania zgłoszenia lub ujawnienia publicznego uważa się także groźbę lub próbę zastosowania środka określonego w ust. </w:t>
      </w:r>
      <w:r w:rsidR="000167FE">
        <w:rPr>
          <w:rFonts w:cs="Calibri"/>
        </w:rPr>
        <w:t>5</w:t>
      </w:r>
      <w:r w:rsidRPr="001C742C">
        <w:rPr>
          <w:rFonts w:cs="Calibri"/>
        </w:rPr>
        <w:t>.</w:t>
      </w:r>
    </w:p>
    <w:p w14:paraId="0B74EC1D" w14:textId="3FB02B30" w:rsidR="001C742C" w:rsidRDefault="001C742C" w:rsidP="006B7DCF">
      <w:pPr>
        <w:numPr>
          <w:ilvl w:val="0"/>
          <w:numId w:val="68"/>
        </w:numPr>
        <w:tabs>
          <w:tab w:val="clear" w:pos="0"/>
          <w:tab w:val="left" w:pos="709"/>
        </w:tabs>
        <w:suppressAutoHyphens/>
        <w:spacing w:after="120"/>
        <w:ind w:left="426"/>
      </w:pPr>
      <w:r w:rsidRPr="001C742C">
        <w:t xml:space="preserve">Na pracodawcy spoczywa ciężar dowodu, że podjęte działanie, o którym mowa w ust. </w:t>
      </w:r>
      <w:r w:rsidR="000167FE">
        <w:t>5</w:t>
      </w:r>
      <w:r w:rsidRPr="001C742C">
        <w:t xml:space="preserve"> </w:t>
      </w:r>
      <w:r w:rsidR="000167FE">
        <w:t>pkt. 3</w:t>
      </w:r>
      <w:r w:rsidRPr="001C742C">
        <w:t>, nie jest działaniem odwetowym.</w:t>
      </w:r>
    </w:p>
    <w:p w14:paraId="4E2FD364" w14:textId="77777777" w:rsidR="00AF34DD" w:rsidRDefault="00AF34DD" w:rsidP="00AF34DD">
      <w:pPr>
        <w:tabs>
          <w:tab w:val="left" w:pos="709"/>
        </w:tabs>
        <w:suppressAutoHyphens/>
        <w:spacing w:after="120"/>
      </w:pPr>
    </w:p>
    <w:p w14:paraId="36A93C63" w14:textId="77777777" w:rsidR="00AF34DD" w:rsidRDefault="00AF34DD" w:rsidP="00AF34DD">
      <w:pPr>
        <w:tabs>
          <w:tab w:val="left" w:pos="709"/>
        </w:tabs>
        <w:suppressAutoHyphens/>
        <w:spacing w:after="120"/>
      </w:pPr>
    </w:p>
    <w:p w14:paraId="2F15CE62" w14:textId="1476AC59" w:rsidR="00AF34DD" w:rsidRPr="001C742C" w:rsidRDefault="00AF34DD" w:rsidP="00AF34DD">
      <w:pPr>
        <w:ind w:right="-6"/>
        <w:jc w:val="center"/>
      </w:pPr>
      <w:r w:rsidRPr="001C742C">
        <w:rPr>
          <w:rFonts w:cs="Calibri"/>
          <w:b/>
          <w:bCs/>
        </w:rPr>
        <w:lastRenderedPageBreak/>
        <w:t xml:space="preserve">§ </w:t>
      </w:r>
      <w:r>
        <w:rPr>
          <w:rFonts w:cs="Calibri"/>
          <w:b/>
          <w:bCs/>
        </w:rPr>
        <w:t>3</w:t>
      </w:r>
    </w:p>
    <w:p w14:paraId="169097ED" w14:textId="0A9EC0A2" w:rsidR="00AF34DD" w:rsidRDefault="001C742C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1C742C">
        <w:rPr>
          <w:rFonts w:cs="Calibri"/>
        </w:rPr>
        <w:t>Sygnalista, wobec którego dopuszczono się działań odwetowych, ma prawo do odszkodowania w wysokości nie niższej niż przeciętne miesięczne wynagrodzenie w</w:t>
      </w:r>
      <w:r w:rsidR="00D13918">
        <w:rPr>
          <w:rFonts w:cs="Calibri"/>
        </w:rPr>
        <w:t> </w:t>
      </w:r>
      <w:r w:rsidRPr="001C742C">
        <w:rPr>
          <w:rFonts w:cs="Calibri"/>
        </w:rPr>
        <w:t>gospodarce narodowej w poprzednim roku, ogłaszane do celów emerytalnych w</w:t>
      </w:r>
      <w:r w:rsidR="00D13918">
        <w:rPr>
          <w:rFonts w:cs="Calibri"/>
        </w:rPr>
        <w:t> </w:t>
      </w:r>
      <w:r w:rsidRPr="001C742C">
        <w:rPr>
          <w:rFonts w:cs="Calibri"/>
        </w:rPr>
        <w:t>Dzienniku Urzędowym Rzeczypospolitej Polskiej „Monitor Polski” przez Prezesa Głównego Urzędu Statystycznego, lub prawo do zadośćuczynienia.</w:t>
      </w:r>
    </w:p>
    <w:p w14:paraId="72843A1A" w14:textId="77777777" w:rsidR="00AF34DD" w:rsidRDefault="001C742C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AF34DD">
        <w:rPr>
          <w:rFonts w:cs="Calibri"/>
        </w:rPr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30044EB5" w14:textId="3F3F97BB" w:rsidR="00AF34DD" w:rsidRDefault="001C742C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AF34DD">
        <w:rPr>
          <w:rFonts w:cs="Calibri"/>
        </w:rPr>
        <w:t>Dokonanie zgłoszenia lub ujawnienia publicznego nie może stanowić podstawy odpowiedzialności, w tym odpowiedzialności dyscyplinarnej lub odpowiedzialności za szkodę z tytułu naruszenia praw innych osób lub obowiązków określonych w</w:t>
      </w:r>
      <w:r w:rsidR="00D13918">
        <w:rPr>
          <w:rFonts w:cs="Calibri"/>
        </w:rPr>
        <w:t> </w:t>
      </w:r>
      <w:r w:rsidRPr="00AF34DD">
        <w:rPr>
          <w:rFonts w:cs="Calibri"/>
        </w:rPr>
        <w:t>przepisach prawa, w szczególności w przedmiocie zniesławienia, naruszenia dóbr osobistych, praw autorskich, ochrony danych osobowych oraz obowiązku zachowania tajemnicy, w tym tajemnicy przedsiębiorstwa, z uwzględnieniem art. 5, pod warunkiem że sygnalista miał uzasadnione podstawy sądzić, że zgłoszenie lub ujawnienie publiczne jest niezbędne do ujawnienia naruszenia prawa zgodnie z ustawą.</w:t>
      </w:r>
    </w:p>
    <w:p w14:paraId="7A879DCB" w14:textId="4E387318" w:rsidR="00AF34DD" w:rsidRDefault="001C742C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AF34DD">
        <w:rPr>
          <w:rFonts w:cs="Calibri"/>
        </w:rPr>
        <w:t>W przypadku wszczęcia postępowania prawnego dotyczącego odpowiedzialności, o</w:t>
      </w:r>
      <w:r w:rsidR="00D13918">
        <w:rPr>
          <w:rFonts w:cs="Calibri"/>
        </w:rPr>
        <w:t> </w:t>
      </w:r>
      <w:r w:rsidRPr="00AF34DD">
        <w:rPr>
          <w:rFonts w:cs="Calibri"/>
        </w:rPr>
        <w:t xml:space="preserve">której mowa w </w:t>
      </w:r>
      <w:r w:rsidR="00AB1A70">
        <w:rPr>
          <w:rFonts w:cs="Calibri"/>
        </w:rPr>
        <w:t>ust. 2</w:t>
      </w:r>
      <w:r w:rsidRPr="00AF34DD">
        <w:rPr>
          <w:rFonts w:cs="Calibri"/>
        </w:rPr>
        <w:t>, sygnalista może wystąpić o umorzenie takiego postępowania.</w:t>
      </w:r>
    </w:p>
    <w:p w14:paraId="449FCE99" w14:textId="77777777" w:rsidR="00AF34DD" w:rsidRDefault="001C742C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AF34DD">
        <w:rPr>
          <w:rFonts w:cs="Calibri"/>
        </w:rPr>
        <w:t>Uzyskanie informacji będących przedmiotem zgłoszenia lub ujawnienia publicznego lub dostęp do takich informacji nie mogą stanowić podstawy odpowiedzialności, pod warunkiem że takie uzyskanie lub taki dostęp nie stanowią czynu zabronionego</w:t>
      </w:r>
      <w:r w:rsidR="00505457" w:rsidRPr="00AF34DD">
        <w:rPr>
          <w:rFonts w:cs="Calibri"/>
        </w:rPr>
        <w:t>.</w:t>
      </w:r>
    </w:p>
    <w:p w14:paraId="7CA14B4B" w14:textId="449D1BFE" w:rsidR="00505457" w:rsidRPr="001C742C" w:rsidRDefault="00505457" w:rsidP="00AF34DD">
      <w:pPr>
        <w:numPr>
          <w:ilvl w:val="0"/>
          <w:numId w:val="116"/>
        </w:numPr>
        <w:tabs>
          <w:tab w:val="clear" w:pos="0"/>
          <w:tab w:val="left" w:pos="709"/>
        </w:tabs>
        <w:suppressAutoHyphens/>
        <w:spacing w:after="120"/>
      </w:pPr>
      <w:r w:rsidRPr="00AA23AD">
        <w:rPr>
          <w:lang w:eastAsia="zh-CN"/>
        </w:rPr>
        <w:t>Osobę dokonującą zgłoszenia należy każdorazowo informować o okolicznościach, w</w:t>
      </w:r>
      <w:r w:rsidR="00D13918">
        <w:rPr>
          <w:lang w:eastAsia="zh-CN"/>
        </w:rPr>
        <w:t> </w:t>
      </w:r>
      <w:r w:rsidRPr="00AA23AD">
        <w:rPr>
          <w:lang w:eastAsia="zh-CN"/>
        </w:rPr>
        <w:t>których ujawnienie jej tożsamości stanie się konieczne, np. w razie wszczęcia postępowania karnego.</w:t>
      </w:r>
    </w:p>
    <w:p w14:paraId="4EDB3DF6" w14:textId="77777777" w:rsidR="00AA23AD" w:rsidRPr="00AA23AD" w:rsidRDefault="00AA23AD" w:rsidP="001C742C">
      <w:pPr>
        <w:suppressAutoHyphens/>
        <w:rPr>
          <w:lang w:eastAsia="zh-CN"/>
        </w:rPr>
      </w:pPr>
    </w:p>
    <w:p w14:paraId="4BE4E6F3" w14:textId="77777777" w:rsidR="00AA23AD" w:rsidRPr="001C742C" w:rsidRDefault="00AA23AD" w:rsidP="001C742C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1C742C">
        <w:rPr>
          <w:b/>
          <w:bCs/>
          <w:sz w:val="28"/>
          <w:szCs w:val="28"/>
          <w:lang w:eastAsia="zh-CN"/>
        </w:rPr>
        <w:t>DZIAŁ III</w:t>
      </w:r>
    </w:p>
    <w:p w14:paraId="277CD74A" w14:textId="59B8ECD1" w:rsidR="00AA23AD" w:rsidRPr="001C742C" w:rsidRDefault="006C3C7A" w:rsidP="001C742C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1C742C">
        <w:rPr>
          <w:b/>
          <w:bCs/>
          <w:sz w:val="28"/>
          <w:szCs w:val="28"/>
          <w:lang w:eastAsia="zh-CN"/>
        </w:rPr>
        <w:t xml:space="preserve">Przedmiot </w:t>
      </w:r>
      <w:r>
        <w:rPr>
          <w:b/>
          <w:bCs/>
          <w:sz w:val="28"/>
          <w:szCs w:val="28"/>
          <w:lang w:eastAsia="zh-CN"/>
        </w:rPr>
        <w:t>z</w:t>
      </w:r>
      <w:r w:rsidRPr="001C742C">
        <w:rPr>
          <w:b/>
          <w:bCs/>
          <w:sz w:val="28"/>
          <w:szCs w:val="28"/>
          <w:lang w:eastAsia="zh-CN"/>
        </w:rPr>
        <w:t>głoszenia</w:t>
      </w:r>
    </w:p>
    <w:p w14:paraId="7B5BF1A5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1A106454" w14:textId="5BA98C7E" w:rsidR="00AA23AD" w:rsidRPr="001C742C" w:rsidRDefault="00AA23AD" w:rsidP="001C742C">
      <w:pPr>
        <w:suppressAutoHyphens/>
        <w:ind w:left="360"/>
        <w:jc w:val="center"/>
        <w:rPr>
          <w:b/>
          <w:bCs/>
          <w:lang w:eastAsia="zh-CN"/>
        </w:rPr>
      </w:pPr>
      <w:r w:rsidRPr="001C742C">
        <w:rPr>
          <w:b/>
          <w:bCs/>
          <w:lang w:eastAsia="zh-CN"/>
        </w:rPr>
        <w:t xml:space="preserve">§ </w:t>
      </w:r>
      <w:r w:rsidR="00AB1A70">
        <w:rPr>
          <w:b/>
          <w:bCs/>
          <w:lang w:eastAsia="zh-CN"/>
        </w:rPr>
        <w:t>4</w:t>
      </w:r>
    </w:p>
    <w:p w14:paraId="01E5B765" w14:textId="5BC55202" w:rsidR="00AA23AD" w:rsidRPr="00AA23AD" w:rsidRDefault="00AA23AD" w:rsidP="001C742C">
      <w:pPr>
        <w:pStyle w:val="Akapitzlist"/>
        <w:numPr>
          <w:ilvl w:val="0"/>
          <w:numId w:val="71"/>
        </w:numPr>
        <w:suppressAutoHyphens/>
        <w:ind w:left="426"/>
        <w:rPr>
          <w:lang w:eastAsia="zh-CN"/>
        </w:rPr>
      </w:pPr>
      <w:r w:rsidRPr="00AA23AD">
        <w:rPr>
          <w:lang w:eastAsia="zh-CN"/>
        </w:rPr>
        <w:t xml:space="preserve">Przedmiotem zgłoszenia mogą być naruszenia prawa w postaci działania lub zaniechania niezgodnie z prawem lub mające  na celu obejście prawa – zgodnie z art. 3 ust 1 Ustawy </w:t>
      </w:r>
      <w:r w:rsidR="001C742C">
        <w:rPr>
          <w:lang w:eastAsia="zh-CN"/>
        </w:rPr>
        <w:t>–</w:t>
      </w:r>
      <w:r w:rsidRPr="00AA23AD">
        <w:rPr>
          <w:lang w:eastAsia="zh-CN"/>
        </w:rPr>
        <w:t xml:space="preserve">dotyczące:  </w:t>
      </w:r>
    </w:p>
    <w:p w14:paraId="64B95F1A" w14:textId="1F170BB2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 xml:space="preserve">zamówień publicznych; </w:t>
      </w:r>
    </w:p>
    <w:p w14:paraId="3682583E" w14:textId="5BBDF935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usług, produktów i rynków finansowych;</w:t>
      </w:r>
    </w:p>
    <w:p w14:paraId="41800D4D" w14:textId="7FA7AF41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zapobiegania praniu pieniędzy i finansowaniu terroryzmu;</w:t>
      </w:r>
    </w:p>
    <w:p w14:paraId="688B2773" w14:textId="26A18E15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bezpieczeństwa produktów i ich zgodności z wymogami;</w:t>
      </w:r>
    </w:p>
    <w:p w14:paraId="3D7556DF" w14:textId="7DA50E6D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bezpieczeństwa transportu;</w:t>
      </w:r>
    </w:p>
    <w:p w14:paraId="599278A9" w14:textId="6D40DA79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ochrony środowiska;</w:t>
      </w:r>
    </w:p>
    <w:p w14:paraId="632BC874" w14:textId="6F4531A1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lastRenderedPageBreak/>
        <w:t>bezpieczeństwa żywności;</w:t>
      </w:r>
    </w:p>
    <w:p w14:paraId="21B5FAE9" w14:textId="1E1CC66A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zdrowia publicznego;</w:t>
      </w:r>
    </w:p>
    <w:p w14:paraId="5D677E48" w14:textId="0721EDFF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ochrony prywatności i danych osobowych;</w:t>
      </w:r>
    </w:p>
    <w:p w14:paraId="66646E7D" w14:textId="456C2E52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bezpieczeństwa sieci i systemów teleinformatycznych;</w:t>
      </w:r>
    </w:p>
    <w:p w14:paraId="35EFA58D" w14:textId="2088888F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interesów finansowych Unii Europejskiej;</w:t>
      </w:r>
    </w:p>
    <w:p w14:paraId="45AEDA87" w14:textId="6B992631" w:rsidR="00AA23AD" w:rsidRPr="00AA23AD" w:rsidRDefault="00AA23AD" w:rsidP="001C742C">
      <w:pPr>
        <w:pStyle w:val="Akapitzlist"/>
        <w:numPr>
          <w:ilvl w:val="0"/>
          <w:numId w:val="74"/>
        </w:numPr>
        <w:suppressAutoHyphens/>
        <w:rPr>
          <w:lang w:eastAsia="zh-CN"/>
        </w:rPr>
      </w:pPr>
      <w:r w:rsidRPr="00AA23AD">
        <w:rPr>
          <w:lang w:eastAsia="zh-CN"/>
        </w:rPr>
        <w:t>rynku wewnętrznego Unii Europejskiej, w tym zasad konkurencji i pomocy państwa oraz opodatkowania osób prawnych.</w:t>
      </w:r>
    </w:p>
    <w:p w14:paraId="5406EB05" w14:textId="77777777" w:rsidR="00AA23AD" w:rsidRPr="00AA23AD" w:rsidRDefault="00AA23AD" w:rsidP="003D6D43">
      <w:pPr>
        <w:suppressAutoHyphens/>
        <w:rPr>
          <w:lang w:eastAsia="zh-CN"/>
        </w:rPr>
      </w:pPr>
    </w:p>
    <w:p w14:paraId="43ABE65F" w14:textId="77777777" w:rsidR="006C3C7A" w:rsidRPr="006C3C7A" w:rsidRDefault="006C3C7A" w:rsidP="006C3C7A">
      <w:pPr>
        <w:suppressAutoHyphens/>
        <w:ind w:left="360"/>
        <w:jc w:val="center"/>
        <w:rPr>
          <w:sz w:val="28"/>
          <w:szCs w:val="28"/>
          <w:lang w:eastAsia="zh-CN"/>
        </w:rPr>
      </w:pPr>
      <w:bookmarkStart w:id="1" w:name="_Hlk86747140"/>
      <w:r w:rsidRPr="006C3C7A">
        <w:rPr>
          <w:b/>
          <w:sz w:val="28"/>
          <w:szCs w:val="28"/>
          <w:lang w:eastAsia="zh-CN"/>
        </w:rPr>
        <w:t>DZIAŁ IV</w:t>
      </w:r>
    </w:p>
    <w:p w14:paraId="2A34E002" w14:textId="77777777" w:rsidR="006C3C7A" w:rsidRDefault="006C3C7A" w:rsidP="006C3C7A">
      <w:pPr>
        <w:suppressAutoHyphens/>
        <w:ind w:left="360"/>
        <w:jc w:val="center"/>
        <w:rPr>
          <w:b/>
          <w:sz w:val="28"/>
          <w:szCs w:val="28"/>
          <w:lang w:eastAsia="zh-CN"/>
        </w:rPr>
      </w:pPr>
      <w:r w:rsidRPr="006C3C7A">
        <w:rPr>
          <w:b/>
          <w:sz w:val="28"/>
          <w:szCs w:val="28"/>
          <w:lang w:eastAsia="zh-CN"/>
        </w:rPr>
        <w:t xml:space="preserve">Podmiot prawny </w:t>
      </w:r>
    </w:p>
    <w:p w14:paraId="34B1A0AE" w14:textId="144806AD" w:rsidR="006C3C7A" w:rsidRPr="006C3C7A" w:rsidRDefault="006C3C7A" w:rsidP="006C3C7A">
      <w:pPr>
        <w:suppressAutoHyphens/>
        <w:ind w:left="360"/>
        <w:jc w:val="center"/>
        <w:rPr>
          <w:sz w:val="28"/>
          <w:szCs w:val="28"/>
          <w:lang w:eastAsia="zh-CN"/>
        </w:rPr>
      </w:pPr>
      <w:r w:rsidRPr="006C3C7A">
        <w:rPr>
          <w:b/>
          <w:sz w:val="28"/>
          <w:szCs w:val="28"/>
          <w:lang w:eastAsia="zh-CN"/>
        </w:rPr>
        <w:t>uprawniony do przyjmowania zgłoszeń wewnętrznych w szkole</w:t>
      </w:r>
    </w:p>
    <w:p w14:paraId="1D6E08B5" w14:textId="77777777" w:rsidR="006C3C7A" w:rsidRPr="006C3C7A" w:rsidRDefault="006C3C7A" w:rsidP="006C3C7A">
      <w:pPr>
        <w:suppressAutoHyphens/>
        <w:ind w:left="360"/>
        <w:rPr>
          <w:b/>
          <w:bCs/>
          <w:lang w:eastAsia="zh-CN"/>
        </w:rPr>
      </w:pPr>
      <w:bookmarkStart w:id="2" w:name="_Hlk86745839"/>
    </w:p>
    <w:p w14:paraId="2150C4E6" w14:textId="47188EFA" w:rsidR="006C3C7A" w:rsidRDefault="006C3C7A" w:rsidP="003D6D43">
      <w:pPr>
        <w:suppressAutoHyphens/>
        <w:spacing w:after="120"/>
        <w:ind w:left="360"/>
        <w:jc w:val="center"/>
        <w:rPr>
          <w:b/>
          <w:bCs/>
          <w:lang w:eastAsia="zh-CN"/>
        </w:rPr>
      </w:pPr>
      <w:r w:rsidRPr="006C3C7A">
        <w:rPr>
          <w:b/>
          <w:bCs/>
          <w:lang w:eastAsia="zh-CN"/>
        </w:rPr>
        <w:t xml:space="preserve">§ </w:t>
      </w:r>
      <w:bookmarkEnd w:id="1"/>
      <w:bookmarkEnd w:id="2"/>
      <w:r w:rsidR="00AB1A70">
        <w:rPr>
          <w:b/>
          <w:bCs/>
          <w:lang w:eastAsia="zh-CN"/>
        </w:rPr>
        <w:t>5</w:t>
      </w:r>
    </w:p>
    <w:p w14:paraId="2FACB570" w14:textId="27C1D804" w:rsidR="006C3C7A" w:rsidRPr="006C3C7A" w:rsidRDefault="006C3C7A" w:rsidP="003D6D43">
      <w:pPr>
        <w:pStyle w:val="Akapitzlist"/>
        <w:numPr>
          <w:ilvl w:val="0"/>
          <w:numId w:val="76"/>
        </w:numPr>
        <w:tabs>
          <w:tab w:val="left" w:pos="4847"/>
        </w:tabs>
        <w:spacing w:after="120"/>
        <w:contextualSpacing w:val="0"/>
      </w:pPr>
      <w:r w:rsidRPr="006C3C7A">
        <w:rPr>
          <w:lang w:eastAsia="zh-CN"/>
        </w:rPr>
        <w:t>Osob</w:t>
      </w:r>
      <w:r w:rsidR="00385845">
        <w:rPr>
          <w:lang w:eastAsia="zh-CN"/>
        </w:rPr>
        <w:t>ą</w:t>
      </w:r>
      <w:r w:rsidRPr="006C3C7A">
        <w:rPr>
          <w:lang w:eastAsia="zh-CN"/>
        </w:rPr>
        <w:t xml:space="preserve"> </w:t>
      </w:r>
      <w:r w:rsidR="00385845">
        <w:rPr>
          <w:lang w:eastAsia="zh-CN"/>
        </w:rPr>
        <w:t xml:space="preserve">przyjmującą </w:t>
      </w:r>
      <w:r>
        <w:rPr>
          <w:lang w:eastAsia="zh-CN"/>
        </w:rPr>
        <w:t>i rejest</w:t>
      </w:r>
      <w:r w:rsidR="00385845">
        <w:rPr>
          <w:lang w:eastAsia="zh-CN"/>
        </w:rPr>
        <w:t>rującą</w:t>
      </w:r>
      <w:r w:rsidRPr="006C3C7A">
        <w:rPr>
          <w:lang w:eastAsia="zh-CN"/>
        </w:rPr>
        <w:t xml:space="preserve"> zgłosze</w:t>
      </w:r>
      <w:r w:rsidR="00385845">
        <w:rPr>
          <w:lang w:eastAsia="zh-CN"/>
        </w:rPr>
        <w:t>nia</w:t>
      </w:r>
      <w:r w:rsidRPr="006C3C7A">
        <w:rPr>
          <w:lang w:eastAsia="zh-CN"/>
        </w:rPr>
        <w:t xml:space="preserve"> wewnętrzn</w:t>
      </w:r>
      <w:r w:rsidR="00385845">
        <w:rPr>
          <w:lang w:eastAsia="zh-CN"/>
        </w:rPr>
        <w:t>e</w:t>
      </w:r>
      <w:r w:rsidRPr="006C3C7A">
        <w:rPr>
          <w:lang w:eastAsia="zh-CN"/>
        </w:rPr>
        <w:t xml:space="preserve"> w szkole oraz upoważnioną do podejmowania działań następczych, włączając w to weryfikację zgłoszenia wewnętrznego i dalszą komunikację z sygnalistą, w tym występowanie o dodatkowe informacje i przekazywanie sygnaliście informacji zwrotnej</w:t>
      </w:r>
      <w:r>
        <w:rPr>
          <w:lang w:eastAsia="zh-CN"/>
        </w:rPr>
        <w:t xml:space="preserve"> </w:t>
      </w:r>
      <w:r w:rsidR="00385845">
        <w:rPr>
          <w:lang w:eastAsia="zh-CN"/>
        </w:rPr>
        <w:t xml:space="preserve">jest </w:t>
      </w:r>
      <w:r w:rsidR="00385845">
        <w:t>pracownik/pracownicy posiadający pisemne upoważnienie dyrektora szkoły.</w:t>
      </w:r>
    </w:p>
    <w:p w14:paraId="0FB960C2" w14:textId="676BCDD0" w:rsidR="006C3C7A" w:rsidRPr="006C3C7A" w:rsidRDefault="003D6D43" w:rsidP="003D6D43">
      <w:pPr>
        <w:pStyle w:val="Akapitzlist"/>
        <w:numPr>
          <w:ilvl w:val="0"/>
          <w:numId w:val="76"/>
        </w:numPr>
        <w:tabs>
          <w:tab w:val="left" w:pos="4847"/>
        </w:tabs>
        <w:spacing w:after="120"/>
        <w:contextualSpacing w:val="0"/>
      </w:pPr>
      <w:r>
        <w:t>Do zadań osób upoważnionych należy</w:t>
      </w:r>
      <w:r w:rsidR="006C3C7A" w:rsidRPr="006C3C7A">
        <w:t xml:space="preserve">: </w:t>
      </w:r>
    </w:p>
    <w:p w14:paraId="55C1A880" w14:textId="6C52EABE" w:rsidR="006C3C7A" w:rsidRPr="006C3C7A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Przyjmowanie zgłoszeń</w:t>
      </w:r>
      <w:r w:rsidR="00385845">
        <w:t>;</w:t>
      </w:r>
      <w:r w:rsidRPr="006C3C7A">
        <w:t xml:space="preserve"> </w:t>
      </w:r>
    </w:p>
    <w:p w14:paraId="016A0EEB" w14:textId="7988425E" w:rsidR="006C3C7A" w:rsidRPr="006C3C7A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Prowadzenie rejestru zgłoszeń</w:t>
      </w:r>
      <w:r w:rsidR="00385845">
        <w:t>;</w:t>
      </w:r>
      <w:r w:rsidRPr="006C3C7A">
        <w:t xml:space="preserve"> </w:t>
      </w:r>
    </w:p>
    <w:p w14:paraId="4B7BB8B2" w14:textId="77777777" w:rsidR="00385845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Prowadzenie przyjęcia zgłoszenia</w:t>
      </w:r>
      <w:r w:rsidR="00385845">
        <w:t>;</w:t>
      </w:r>
    </w:p>
    <w:p w14:paraId="5CCB0DBC" w14:textId="071980B0" w:rsidR="006C3C7A" w:rsidRPr="006C3C7A" w:rsidRDefault="00385845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>
        <w:t>Weryfikacja zgłoszenia;</w:t>
      </w:r>
      <w:r w:rsidR="006C3C7A" w:rsidRPr="006C3C7A">
        <w:t xml:space="preserve"> </w:t>
      </w:r>
    </w:p>
    <w:p w14:paraId="74DAC042" w14:textId="2E3B3D70" w:rsidR="006C3C7A" w:rsidRPr="006C3C7A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Informowanie Dyrektora szkoły o przyjętych zgłoszeniach</w:t>
      </w:r>
      <w:r w:rsidR="00385845">
        <w:t>;</w:t>
      </w:r>
      <w:r w:rsidRPr="006C3C7A">
        <w:t xml:space="preserve"> </w:t>
      </w:r>
    </w:p>
    <w:p w14:paraId="070E9CEA" w14:textId="625AFB4E" w:rsidR="006C3C7A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Przekazanie zgłaszającemu informacji o sposobie rozpatrzenia zgłoszenia</w:t>
      </w:r>
      <w:r w:rsidR="00385845">
        <w:t>;</w:t>
      </w:r>
    </w:p>
    <w:p w14:paraId="4434629E" w14:textId="139396D6" w:rsidR="00385845" w:rsidRDefault="00385845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>
        <w:t>Komunikacja z sygnalistą,</w:t>
      </w:r>
    </w:p>
    <w:p w14:paraId="61A52571" w14:textId="271BFA53" w:rsidR="00385845" w:rsidRDefault="00385845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>
        <w:t>Występowanie o dodatkowe informacje,</w:t>
      </w:r>
    </w:p>
    <w:p w14:paraId="12B3FFA3" w14:textId="440DF8FC" w:rsidR="00385845" w:rsidRPr="006C3C7A" w:rsidRDefault="00385845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>
        <w:t>Przekazywanie sygnaliście informacji zwrotnej,</w:t>
      </w:r>
    </w:p>
    <w:p w14:paraId="56A67714" w14:textId="77777777" w:rsidR="006C3C7A" w:rsidRDefault="006C3C7A" w:rsidP="003D6D43">
      <w:pPr>
        <w:pStyle w:val="Akapitzlist"/>
        <w:numPr>
          <w:ilvl w:val="0"/>
          <w:numId w:val="77"/>
        </w:numPr>
        <w:tabs>
          <w:tab w:val="left" w:pos="4847"/>
        </w:tabs>
        <w:spacing w:after="120"/>
        <w:contextualSpacing w:val="0"/>
      </w:pPr>
      <w:r w:rsidRPr="006C3C7A">
        <w:t>Opracowanie analiz, raportów związanych z przyjmowaniem zgłoszeń naruszeń prawa wymaganych odrębnymi przepisami.</w:t>
      </w:r>
    </w:p>
    <w:p w14:paraId="36BDFE94" w14:textId="77777777" w:rsidR="00AB1A70" w:rsidRDefault="00AB1A70" w:rsidP="00AB1A70">
      <w:pPr>
        <w:tabs>
          <w:tab w:val="left" w:pos="4847"/>
        </w:tabs>
        <w:spacing w:after="120"/>
      </w:pPr>
    </w:p>
    <w:p w14:paraId="374BBD0C" w14:textId="5C2DD340" w:rsidR="00AB1A70" w:rsidRPr="00AB1A70" w:rsidRDefault="00AB1A70" w:rsidP="00AB1A70">
      <w:pPr>
        <w:tabs>
          <w:tab w:val="left" w:pos="4847"/>
        </w:tabs>
        <w:spacing w:after="120"/>
        <w:jc w:val="center"/>
        <w:rPr>
          <w:b/>
          <w:bCs/>
        </w:rPr>
      </w:pPr>
      <w:r w:rsidRPr="00AB1A70">
        <w:rPr>
          <w:b/>
          <w:bCs/>
        </w:rPr>
        <w:t xml:space="preserve">§ </w:t>
      </w:r>
      <w:r>
        <w:rPr>
          <w:b/>
          <w:bCs/>
        </w:rPr>
        <w:t>6</w:t>
      </w:r>
    </w:p>
    <w:p w14:paraId="1320D41E" w14:textId="77777777" w:rsidR="00796679" w:rsidRDefault="006C3C7A" w:rsidP="00796679">
      <w:pPr>
        <w:pStyle w:val="Akapitzlist"/>
        <w:numPr>
          <w:ilvl w:val="0"/>
          <w:numId w:val="76"/>
        </w:numPr>
        <w:tabs>
          <w:tab w:val="left" w:pos="4847"/>
        </w:tabs>
        <w:spacing w:after="120"/>
        <w:contextualSpacing w:val="0"/>
      </w:pPr>
      <w:r w:rsidRPr="006C3C7A">
        <w:t xml:space="preserve">Rejestr zgłoszeń prowadzony jest wg wzoru stanowiącego </w:t>
      </w:r>
      <w:r w:rsidR="00796679" w:rsidRPr="00796679">
        <w:rPr>
          <w:i/>
          <w:iCs/>
        </w:rPr>
        <w:t>Z</w:t>
      </w:r>
      <w:r w:rsidRPr="00796679">
        <w:rPr>
          <w:i/>
          <w:iCs/>
        </w:rPr>
        <w:t xml:space="preserve">ałącznik nr </w:t>
      </w:r>
      <w:r w:rsidR="00796679" w:rsidRPr="00796679">
        <w:rPr>
          <w:i/>
          <w:iCs/>
        </w:rPr>
        <w:t>1</w:t>
      </w:r>
      <w:r w:rsidRPr="006C3C7A">
        <w:t xml:space="preserve"> do procedury. </w:t>
      </w:r>
    </w:p>
    <w:p w14:paraId="26B3A506" w14:textId="0D3937D7" w:rsidR="00796679" w:rsidRDefault="00796679" w:rsidP="00796679">
      <w:pPr>
        <w:pStyle w:val="Akapitzlist"/>
        <w:numPr>
          <w:ilvl w:val="0"/>
          <w:numId w:val="76"/>
        </w:numPr>
        <w:tabs>
          <w:tab w:val="left" w:pos="4847"/>
        </w:tabs>
        <w:spacing w:after="120"/>
        <w:contextualSpacing w:val="0"/>
      </w:pPr>
      <w:r w:rsidRPr="00AA23AD">
        <w:rPr>
          <w:lang w:eastAsia="zh-CN"/>
        </w:rPr>
        <w:t>Rejestr zgłoszeń jest prowadzony przy zachowaniu zasad poufności, a informacje i</w:t>
      </w:r>
      <w:r w:rsidR="00D13918">
        <w:rPr>
          <w:lang w:eastAsia="zh-CN"/>
        </w:rPr>
        <w:t> </w:t>
      </w:r>
      <w:r w:rsidRPr="00AA23AD">
        <w:rPr>
          <w:lang w:eastAsia="zh-CN"/>
        </w:rPr>
        <w:t>dokumenty w nim zawarte są przechowywane  przez co najmniej 5 lat</w:t>
      </w:r>
      <w:r>
        <w:rPr>
          <w:lang w:eastAsia="zh-CN"/>
        </w:rPr>
        <w:t>.</w:t>
      </w:r>
    </w:p>
    <w:p w14:paraId="66E46376" w14:textId="77777777" w:rsidR="00796679" w:rsidRDefault="00796679" w:rsidP="00796679">
      <w:pPr>
        <w:pStyle w:val="Akapitzlist"/>
        <w:suppressAutoHyphens/>
        <w:spacing w:after="120"/>
        <w:ind w:left="1090"/>
        <w:jc w:val="center"/>
        <w:rPr>
          <w:b/>
          <w:bCs/>
          <w:lang w:eastAsia="zh-CN"/>
        </w:rPr>
      </w:pPr>
    </w:p>
    <w:p w14:paraId="06710463" w14:textId="3A2E48F6" w:rsidR="00796679" w:rsidRPr="00796679" w:rsidRDefault="00796679" w:rsidP="00796679">
      <w:pPr>
        <w:pStyle w:val="Akapitzlist"/>
        <w:suppressAutoHyphens/>
        <w:spacing w:after="120"/>
        <w:ind w:left="0"/>
        <w:jc w:val="center"/>
        <w:rPr>
          <w:b/>
          <w:bCs/>
          <w:lang w:eastAsia="zh-CN"/>
        </w:rPr>
      </w:pPr>
      <w:r w:rsidRPr="00796679">
        <w:rPr>
          <w:b/>
          <w:bCs/>
          <w:lang w:eastAsia="zh-CN"/>
        </w:rPr>
        <w:t xml:space="preserve">§ </w:t>
      </w:r>
      <w:r w:rsidR="005A752C">
        <w:rPr>
          <w:b/>
          <w:bCs/>
          <w:lang w:eastAsia="zh-CN"/>
        </w:rPr>
        <w:t>7</w:t>
      </w:r>
    </w:p>
    <w:p w14:paraId="628CB811" w14:textId="4030E4C3" w:rsidR="00385845" w:rsidRDefault="003D6D43" w:rsidP="00796679">
      <w:pPr>
        <w:pStyle w:val="Akapitzlist"/>
        <w:numPr>
          <w:ilvl w:val="0"/>
          <w:numId w:val="91"/>
        </w:numPr>
        <w:tabs>
          <w:tab w:val="left" w:pos="4847"/>
        </w:tabs>
        <w:spacing w:after="120"/>
        <w:contextualSpacing w:val="0"/>
      </w:pPr>
      <w:r>
        <w:rPr>
          <w:lang w:eastAsia="zh-CN"/>
        </w:rPr>
        <w:t>Osoba upoważniona</w:t>
      </w:r>
      <w:r w:rsidR="00385845">
        <w:rPr>
          <w:lang w:eastAsia="zh-CN"/>
        </w:rPr>
        <w:t xml:space="preserve"> </w:t>
      </w:r>
      <w:r w:rsidR="006C3C7A" w:rsidRPr="006C3C7A">
        <w:rPr>
          <w:lang w:eastAsia="zh-CN"/>
        </w:rPr>
        <w:t>przyjmując</w:t>
      </w:r>
      <w:r>
        <w:rPr>
          <w:lang w:eastAsia="zh-CN"/>
        </w:rPr>
        <w:t>a</w:t>
      </w:r>
      <w:r w:rsidR="006C3C7A" w:rsidRPr="006C3C7A">
        <w:rPr>
          <w:lang w:eastAsia="zh-CN"/>
        </w:rPr>
        <w:t xml:space="preserve"> zgłoszeni</w:t>
      </w:r>
      <w:r w:rsidR="006C3C7A">
        <w:rPr>
          <w:lang w:eastAsia="zh-CN"/>
        </w:rPr>
        <w:t>e</w:t>
      </w:r>
      <w:r w:rsidR="006C3C7A" w:rsidRPr="006C3C7A">
        <w:rPr>
          <w:lang w:eastAsia="zh-CN"/>
        </w:rPr>
        <w:t xml:space="preserve"> ma obowiązek potwierdzenia sygnaliście przyjęcia zgłoszenia wewnętrznego w terminie 7 dni od dnia jego otrzymania, chyba że sygnalista nie podał adresu do kontaktu, na który należy przekazać potwierdzenie</w:t>
      </w:r>
      <w:r w:rsidR="00385845">
        <w:rPr>
          <w:lang w:eastAsia="zh-CN"/>
        </w:rPr>
        <w:t>.</w:t>
      </w:r>
    </w:p>
    <w:p w14:paraId="111A715E" w14:textId="77777777" w:rsidR="00385845" w:rsidRDefault="006C3C7A" w:rsidP="00796679">
      <w:pPr>
        <w:pStyle w:val="Akapitzlist"/>
        <w:numPr>
          <w:ilvl w:val="0"/>
          <w:numId w:val="91"/>
        </w:numPr>
        <w:tabs>
          <w:tab w:val="left" w:pos="4847"/>
        </w:tabs>
        <w:spacing w:after="120"/>
        <w:contextualSpacing w:val="0"/>
      </w:pPr>
      <w:r w:rsidRPr="006C3C7A">
        <w:rPr>
          <w:lang w:eastAsia="zh-CN"/>
        </w:rPr>
        <w:t xml:space="preserve">Maksymalny termin na przekazanie sygnaliście informacji zwrotnej nie może przekroczyć 3 miesięcy od dnia potwierdzenia przyjęcia zgłoszenia wewnętrznego lub – w przypadku nieprzekazania potwierdzenia, o którym mowa w pkt. </w:t>
      </w:r>
      <w:r w:rsidR="00385845">
        <w:rPr>
          <w:lang w:eastAsia="zh-CN"/>
        </w:rPr>
        <w:t>4</w:t>
      </w:r>
      <w:r w:rsidRPr="006C3C7A">
        <w:rPr>
          <w:lang w:eastAsia="zh-CN"/>
        </w:rPr>
        <w:t xml:space="preserve"> – 3 miesięcy od upływu 7 dni od dnia dokonania zgłoszenia wewnętrznego, chyba że sygnalista nie podał adresu do kontaktu, na który należy przekazać informację zwrotną.</w:t>
      </w:r>
    </w:p>
    <w:p w14:paraId="373A6C8F" w14:textId="4D175CB9" w:rsidR="006C3C7A" w:rsidRPr="006C3C7A" w:rsidRDefault="003D6D43" w:rsidP="00796679">
      <w:pPr>
        <w:pStyle w:val="Akapitzlist"/>
        <w:numPr>
          <w:ilvl w:val="0"/>
          <w:numId w:val="91"/>
        </w:numPr>
        <w:tabs>
          <w:tab w:val="left" w:pos="4847"/>
        </w:tabs>
        <w:spacing w:after="120"/>
        <w:contextualSpacing w:val="0"/>
      </w:pPr>
      <w:r>
        <w:rPr>
          <w:lang w:eastAsia="zh-CN"/>
        </w:rPr>
        <w:t>Osoba upoważniona</w:t>
      </w:r>
      <w:r w:rsidR="006C3C7A" w:rsidRPr="006C3C7A">
        <w:rPr>
          <w:lang w:eastAsia="zh-CN"/>
        </w:rPr>
        <w:t xml:space="preserve"> </w:t>
      </w:r>
      <w:r w:rsidR="00385845">
        <w:rPr>
          <w:lang w:eastAsia="zh-CN"/>
        </w:rPr>
        <w:t>jest</w:t>
      </w:r>
      <w:r w:rsidR="006C3C7A" w:rsidRPr="006C3C7A">
        <w:rPr>
          <w:lang w:eastAsia="zh-CN"/>
        </w:rPr>
        <w:t xml:space="preserve"> </w:t>
      </w:r>
      <w:r w:rsidR="00385845">
        <w:rPr>
          <w:lang w:eastAsia="zh-CN"/>
        </w:rPr>
        <w:t>z</w:t>
      </w:r>
      <w:r w:rsidR="006C3C7A" w:rsidRPr="006C3C7A">
        <w:rPr>
          <w:lang w:eastAsia="zh-CN"/>
        </w:rPr>
        <w:t>obowiązan</w:t>
      </w:r>
      <w:r>
        <w:rPr>
          <w:lang w:eastAsia="zh-CN"/>
        </w:rPr>
        <w:t>a</w:t>
      </w:r>
      <w:r w:rsidR="006C3C7A" w:rsidRPr="006C3C7A">
        <w:rPr>
          <w:lang w:eastAsia="zh-CN"/>
        </w:rPr>
        <w:t xml:space="preserve"> do zachowania tajemnicy w zakresie informacji i danych osobowych, które uzyskały w ramach przyjmowania i</w:t>
      </w:r>
      <w:r w:rsidR="00D13918">
        <w:rPr>
          <w:lang w:eastAsia="zh-CN"/>
        </w:rPr>
        <w:t> </w:t>
      </w:r>
      <w:r w:rsidR="006C3C7A" w:rsidRPr="006C3C7A">
        <w:rPr>
          <w:lang w:eastAsia="zh-CN"/>
        </w:rPr>
        <w:t>weryfikacji zgłoszeń.</w:t>
      </w:r>
    </w:p>
    <w:p w14:paraId="1C92C5BF" w14:textId="77777777" w:rsidR="00AA23AD" w:rsidRPr="00AA23AD" w:rsidRDefault="00AA23AD" w:rsidP="003D6D43">
      <w:pPr>
        <w:suppressAutoHyphens/>
        <w:rPr>
          <w:lang w:eastAsia="zh-CN"/>
        </w:rPr>
      </w:pPr>
    </w:p>
    <w:p w14:paraId="45B8EDD4" w14:textId="66698330" w:rsidR="00AA23AD" w:rsidRPr="003D6D43" w:rsidRDefault="003D6D43" w:rsidP="003D6D43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3D6D43">
        <w:rPr>
          <w:b/>
          <w:bCs/>
          <w:sz w:val="28"/>
          <w:szCs w:val="28"/>
          <w:lang w:eastAsia="zh-CN"/>
        </w:rPr>
        <w:t>DZIAŁ IV</w:t>
      </w:r>
    </w:p>
    <w:p w14:paraId="6288B5C1" w14:textId="2ADFDAC6" w:rsidR="00AA23AD" w:rsidRPr="003D6D43" w:rsidRDefault="003D6D43" w:rsidP="003D6D43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3D6D43">
        <w:rPr>
          <w:b/>
          <w:bCs/>
          <w:sz w:val="28"/>
          <w:szCs w:val="28"/>
          <w:lang w:eastAsia="zh-CN"/>
        </w:rPr>
        <w:t>Sposoby dokonywania zgłoszeń</w:t>
      </w:r>
      <w:r>
        <w:rPr>
          <w:b/>
          <w:bCs/>
          <w:sz w:val="28"/>
          <w:szCs w:val="28"/>
          <w:lang w:eastAsia="zh-CN"/>
        </w:rPr>
        <w:t xml:space="preserve"> </w:t>
      </w:r>
      <w:r w:rsidRPr="003D6D43">
        <w:rPr>
          <w:b/>
          <w:bCs/>
          <w:sz w:val="28"/>
          <w:szCs w:val="28"/>
          <w:lang w:eastAsia="zh-CN"/>
        </w:rPr>
        <w:t>– zgłoszenia wewnętrzne</w:t>
      </w:r>
    </w:p>
    <w:p w14:paraId="31B1A1DA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03A42534" w14:textId="6CFB1AE0" w:rsidR="00AA23AD" w:rsidRPr="003D6D43" w:rsidRDefault="00AA23AD" w:rsidP="003D6D43">
      <w:pPr>
        <w:suppressAutoHyphens/>
        <w:ind w:left="360"/>
        <w:jc w:val="center"/>
        <w:rPr>
          <w:b/>
          <w:bCs/>
          <w:lang w:eastAsia="zh-CN"/>
        </w:rPr>
      </w:pPr>
      <w:r w:rsidRPr="003D6D43">
        <w:rPr>
          <w:b/>
          <w:bCs/>
          <w:lang w:eastAsia="zh-CN"/>
        </w:rPr>
        <w:t xml:space="preserve">§ </w:t>
      </w:r>
      <w:r w:rsidR="005A752C">
        <w:rPr>
          <w:b/>
          <w:bCs/>
          <w:lang w:eastAsia="zh-CN"/>
        </w:rPr>
        <w:t>8</w:t>
      </w:r>
    </w:p>
    <w:p w14:paraId="4B33F729" w14:textId="543DFC59" w:rsidR="00AA23AD" w:rsidRPr="00AA23AD" w:rsidRDefault="00085A53" w:rsidP="00796679">
      <w:pPr>
        <w:pStyle w:val="Akapitzlist"/>
        <w:numPr>
          <w:ilvl w:val="0"/>
          <w:numId w:val="78"/>
        </w:numPr>
        <w:suppressAutoHyphens/>
        <w:spacing w:after="120"/>
        <w:ind w:left="1077" w:hanging="357"/>
        <w:contextualSpacing w:val="0"/>
        <w:rPr>
          <w:lang w:eastAsia="zh-CN"/>
        </w:rPr>
      </w:pPr>
      <w:r>
        <w:rPr>
          <w:lang w:eastAsia="zh-CN"/>
        </w:rPr>
        <w:t>Ze względu na konieczność zachowania poufności z</w:t>
      </w:r>
      <w:r w:rsidR="00AA23AD" w:rsidRPr="00AA23AD">
        <w:rPr>
          <w:lang w:eastAsia="zh-CN"/>
        </w:rPr>
        <w:t xml:space="preserve">głoszenia mogą być dokonywane wyłącznie na poufny dedykowany kanał, dopuszczony do stosowania przez </w:t>
      </w:r>
      <w:r w:rsidR="003D6D43">
        <w:rPr>
          <w:lang w:eastAsia="zh-CN"/>
        </w:rPr>
        <w:t>d</w:t>
      </w:r>
      <w:r w:rsidR="00AA23AD" w:rsidRPr="00AA23AD">
        <w:rPr>
          <w:lang w:eastAsia="zh-CN"/>
        </w:rPr>
        <w:t>yrektora szkoły</w:t>
      </w:r>
      <w:r w:rsidR="003D6D43">
        <w:rPr>
          <w:lang w:eastAsia="zh-CN"/>
        </w:rPr>
        <w:t>.</w:t>
      </w:r>
    </w:p>
    <w:p w14:paraId="037D84F6" w14:textId="4740B6E4" w:rsidR="003D6D43" w:rsidRDefault="00AA23AD" w:rsidP="00796679">
      <w:pPr>
        <w:pStyle w:val="Akapitzlist"/>
        <w:numPr>
          <w:ilvl w:val="0"/>
          <w:numId w:val="78"/>
        </w:numPr>
        <w:suppressAutoHyphens/>
        <w:spacing w:after="120"/>
        <w:ind w:left="1077" w:hanging="357"/>
        <w:contextualSpacing w:val="0"/>
        <w:rPr>
          <w:lang w:eastAsia="zh-CN"/>
        </w:rPr>
      </w:pPr>
      <w:r w:rsidRPr="00AA23AD">
        <w:rPr>
          <w:lang w:eastAsia="zh-CN"/>
        </w:rPr>
        <w:t>Zgłoszenia można będzie składać jedynie w formie elektronicznej</w:t>
      </w:r>
      <w:r w:rsidR="003D6D43">
        <w:rPr>
          <w:lang w:eastAsia="zh-CN"/>
        </w:rPr>
        <w:t xml:space="preserve"> </w:t>
      </w:r>
      <w:r w:rsidRPr="00AA23AD">
        <w:rPr>
          <w:lang w:eastAsia="zh-CN"/>
        </w:rPr>
        <w:t xml:space="preserve">na adres: </w:t>
      </w:r>
      <w:hyperlink r:id="rId8" w:history="1">
        <w:r w:rsidR="00085A53" w:rsidRPr="003D5B25">
          <w:rPr>
            <w:rStyle w:val="Hipercze"/>
            <w:lang w:eastAsia="zh-CN"/>
          </w:rPr>
          <w:t>sygnalista@sp42.bytom.pl</w:t>
        </w:r>
      </w:hyperlink>
      <w:r w:rsidR="003D6D43">
        <w:rPr>
          <w:lang w:eastAsia="zh-CN"/>
        </w:rPr>
        <w:t>.</w:t>
      </w:r>
    </w:p>
    <w:p w14:paraId="19A8C54D" w14:textId="78319DD5" w:rsidR="00AA23AD" w:rsidRPr="00AA23AD" w:rsidRDefault="00085A53" w:rsidP="002D2907">
      <w:pPr>
        <w:pStyle w:val="Akapitzlist"/>
        <w:numPr>
          <w:ilvl w:val="0"/>
          <w:numId w:val="78"/>
        </w:numPr>
        <w:suppressAutoHyphens/>
        <w:spacing w:after="120"/>
        <w:ind w:left="1077" w:hanging="357"/>
        <w:contextualSpacing w:val="0"/>
        <w:rPr>
          <w:lang w:eastAsia="zh-CN"/>
        </w:rPr>
      </w:pPr>
      <w:r>
        <w:rPr>
          <w:lang w:eastAsia="zh-CN"/>
        </w:rPr>
        <w:t xml:space="preserve">Dostęp do poczty elektronicznej o adresie </w:t>
      </w:r>
      <w:hyperlink r:id="rId9" w:history="1">
        <w:r w:rsidRPr="003D5B25">
          <w:rPr>
            <w:rStyle w:val="Hipercze"/>
            <w:lang w:eastAsia="zh-CN"/>
          </w:rPr>
          <w:t>sygnalista@sp42.bytom.pl</w:t>
        </w:r>
      </w:hyperlink>
      <w:r>
        <w:rPr>
          <w:lang w:eastAsia="zh-CN"/>
        </w:rPr>
        <w:t xml:space="preserve"> posiada jedynie osoba upoważniona przez dyrektora szkoły i tylko ona ma prawo logowania się.</w:t>
      </w:r>
    </w:p>
    <w:p w14:paraId="7AA5D87C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0B16F985" w14:textId="3A6C3EDD" w:rsidR="00AA23AD" w:rsidRPr="003D6D43" w:rsidRDefault="00AA23AD" w:rsidP="003D6D43">
      <w:pPr>
        <w:suppressAutoHyphens/>
        <w:ind w:left="360"/>
        <w:jc w:val="center"/>
        <w:rPr>
          <w:b/>
          <w:bCs/>
          <w:lang w:eastAsia="zh-CN"/>
        </w:rPr>
      </w:pPr>
      <w:r w:rsidRPr="003D6D43">
        <w:rPr>
          <w:b/>
          <w:bCs/>
          <w:lang w:eastAsia="zh-CN"/>
        </w:rPr>
        <w:t xml:space="preserve">§ </w:t>
      </w:r>
      <w:r w:rsidR="005A752C">
        <w:rPr>
          <w:b/>
          <w:bCs/>
          <w:lang w:eastAsia="zh-CN"/>
        </w:rPr>
        <w:t>9</w:t>
      </w:r>
    </w:p>
    <w:p w14:paraId="3FD2DB08" w14:textId="450AA064" w:rsidR="00AA23AD" w:rsidRPr="00AA23AD" w:rsidRDefault="00AA23AD" w:rsidP="00796679">
      <w:pPr>
        <w:pStyle w:val="Akapitzlist"/>
        <w:numPr>
          <w:ilvl w:val="0"/>
          <w:numId w:val="82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Zgłoszenie może mieć charakter:</w:t>
      </w:r>
    </w:p>
    <w:p w14:paraId="305D362D" w14:textId="47F160AE" w:rsidR="00AA23AD" w:rsidRPr="00AA23AD" w:rsidRDefault="00AA23AD" w:rsidP="00796679">
      <w:pPr>
        <w:pStyle w:val="Akapitzlist"/>
        <w:numPr>
          <w:ilvl w:val="0"/>
          <w:numId w:val="87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jawny, gdy osoba dokonująca zgłoszenia zgadza się na ujawnienie swojej tożsamości osobom zaangażowanym w wyjaśnienie zgłoszenia;</w:t>
      </w:r>
    </w:p>
    <w:p w14:paraId="5BC4CED4" w14:textId="521856E5" w:rsidR="00AA23AD" w:rsidRDefault="00AA23AD" w:rsidP="00796679">
      <w:pPr>
        <w:pStyle w:val="Akapitzlist"/>
        <w:numPr>
          <w:ilvl w:val="0"/>
          <w:numId w:val="87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poufny, gdy osoba dokonująca zgłoszenia nie zgadza się na ujawnienie swoich danych i dane podlegają utajnieniu;</w:t>
      </w:r>
    </w:p>
    <w:p w14:paraId="135FBBBE" w14:textId="77777777" w:rsidR="00796679" w:rsidRPr="00AA23AD" w:rsidRDefault="00796679" w:rsidP="00796679">
      <w:pPr>
        <w:suppressAutoHyphens/>
        <w:spacing w:after="120"/>
        <w:ind w:left="1072"/>
        <w:rPr>
          <w:lang w:eastAsia="zh-CN"/>
        </w:rPr>
      </w:pPr>
    </w:p>
    <w:p w14:paraId="28E25FA9" w14:textId="3F87057E" w:rsidR="00AA23AD" w:rsidRPr="00796679" w:rsidRDefault="00AA23AD" w:rsidP="00796679">
      <w:pPr>
        <w:suppressAutoHyphens/>
        <w:ind w:left="360"/>
        <w:jc w:val="center"/>
        <w:rPr>
          <w:b/>
          <w:bCs/>
          <w:lang w:eastAsia="zh-CN"/>
        </w:rPr>
      </w:pPr>
      <w:r w:rsidRPr="00796679">
        <w:rPr>
          <w:b/>
          <w:bCs/>
          <w:lang w:eastAsia="zh-CN"/>
        </w:rPr>
        <w:t xml:space="preserve">§ </w:t>
      </w:r>
      <w:r w:rsidR="005A752C">
        <w:rPr>
          <w:b/>
          <w:bCs/>
          <w:lang w:eastAsia="zh-CN"/>
        </w:rPr>
        <w:t>10</w:t>
      </w:r>
    </w:p>
    <w:p w14:paraId="386E79ED" w14:textId="0B2FB3C5" w:rsidR="00AA23AD" w:rsidRPr="00AA23AD" w:rsidRDefault="00AA23AD" w:rsidP="00796679">
      <w:pPr>
        <w:pStyle w:val="Akapitzlist"/>
        <w:numPr>
          <w:ilvl w:val="0"/>
          <w:numId w:val="88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Zgłoszenie powinno zawierać w szczególności:</w:t>
      </w:r>
    </w:p>
    <w:p w14:paraId="01484168" w14:textId="28E4C6AA" w:rsidR="00AA23AD" w:rsidRPr="00AA23AD" w:rsidRDefault="00AA23AD" w:rsidP="00796679">
      <w:pPr>
        <w:pStyle w:val="Akapitzlist"/>
        <w:numPr>
          <w:ilvl w:val="0"/>
          <w:numId w:val="90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lastRenderedPageBreak/>
        <w:t>dane osoby zgłaszającej, tj. imię, nazwisko, stanowisko, miejsce pracy;</w:t>
      </w:r>
    </w:p>
    <w:p w14:paraId="018C10E7" w14:textId="689AF1D2" w:rsidR="00AA23AD" w:rsidRPr="00AA23AD" w:rsidRDefault="00AA23AD" w:rsidP="00796679">
      <w:pPr>
        <w:pStyle w:val="Akapitzlist"/>
        <w:numPr>
          <w:ilvl w:val="0"/>
          <w:numId w:val="90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datę i miejsce sporządzenia;</w:t>
      </w:r>
    </w:p>
    <w:p w14:paraId="7571164D" w14:textId="2D6BF1C2" w:rsidR="00AA23AD" w:rsidRPr="00AA23AD" w:rsidRDefault="00AA23AD" w:rsidP="00796679">
      <w:pPr>
        <w:pStyle w:val="Akapitzlist"/>
        <w:numPr>
          <w:ilvl w:val="0"/>
          <w:numId w:val="90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dane osób, które dopuściły się naruszenia prawa, tj. imię, nazwisko, stanowisko, miejsce pracy;</w:t>
      </w:r>
    </w:p>
    <w:p w14:paraId="33F529E5" w14:textId="19523D73" w:rsidR="00AA23AD" w:rsidRPr="00AA23AD" w:rsidRDefault="00085A53" w:rsidP="00796679">
      <w:pPr>
        <w:pStyle w:val="Akapitzlist"/>
        <w:numPr>
          <w:ilvl w:val="0"/>
          <w:numId w:val="90"/>
        </w:numPr>
        <w:suppressAutoHyphens/>
        <w:spacing w:after="120"/>
        <w:ind w:hanging="357"/>
        <w:contextualSpacing w:val="0"/>
        <w:rPr>
          <w:lang w:eastAsia="zh-CN"/>
        </w:rPr>
      </w:pPr>
      <w:r>
        <w:rPr>
          <w:lang w:eastAsia="zh-CN"/>
        </w:rPr>
        <w:t xml:space="preserve">szczegółowy </w:t>
      </w:r>
      <w:r w:rsidR="00AA23AD" w:rsidRPr="00AA23AD">
        <w:rPr>
          <w:lang w:eastAsia="zh-CN"/>
        </w:rPr>
        <w:t>opis nieprawidłowości oraz ich daty.</w:t>
      </w:r>
    </w:p>
    <w:p w14:paraId="551E72A2" w14:textId="6B2E8684" w:rsidR="00796679" w:rsidRDefault="00AA23AD" w:rsidP="00796679">
      <w:pPr>
        <w:pStyle w:val="Akapitzlist"/>
        <w:numPr>
          <w:ilvl w:val="0"/>
          <w:numId w:val="82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>Zgłoszenie dodatkowo może zostać udokumentowane zebranymi dowodami i</w:t>
      </w:r>
      <w:r w:rsidR="00D13918">
        <w:rPr>
          <w:lang w:eastAsia="zh-CN"/>
        </w:rPr>
        <w:t> </w:t>
      </w:r>
      <w:r w:rsidRPr="00AA23AD">
        <w:rPr>
          <w:lang w:eastAsia="zh-CN"/>
        </w:rPr>
        <w:t>wykazem świadków.</w:t>
      </w:r>
    </w:p>
    <w:p w14:paraId="66384B12" w14:textId="0916F8DC" w:rsidR="00325D84" w:rsidRDefault="00796679" w:rsidP="00325D84">
      <w:pPr>
        <w:pStyle w:val="Akapitzlist"/>
        <w:numPr>
          <w:ilvl w:val="0"/>
          <w:numId w:val="82"/>
        </w:numPr>
        <w:suppressAutoHyphens/>
        <w:spacing w:after="120"/>
        <w:ind w:hanging="357"/>
        <w:contextualSpacing w:val="0"/>
        <w:rPr>
          <w:lang w:eastAsia="zh-CN"/>
        </w:rPr>
      </w:pPr>
      <w:r w:rsidRPr="00796679">
        <w:rPr>
          <w:bCs/>
          <w:lang w:eastAsia="zh-CN"/>
        </w:rPr>
        <w:t>Sygnalista dokonujący zgłoszenia nie ma obowiązku podawania swoich danych do kontaktu i może zachować anonimowość.</w:t>
      </w:r>
    </w:p>
    <w:p w14:paraId="6F61D523" w14:textId="74284C1F" w:rsidR="00AA23AD" w:rsidRPr="00325D84" w:rsidRDefault="00AA23AD" w:rsidP="00325D84">
      <w:pPr>
        <w:pStyle w:val="Akapitzlist"/>
        <w:numPr>
          <w:ilvl w:val="0"/>
          <w:numId w:val="82"/>
        </w:numPr>
        <w:suppressAutoHyphens/>
        <w:spacing w:after="120"/>
        <w:ind w:hanging="357"/>
        <w:contextualSpacing w:val="0"/>
        <w:rPr>
          <w:lang w:eastAsia="zh-CN"/>
        </w:rPr>
      </w:pPr>
      <w:r w:rsidRPr="00AA23AD">
        <w:rPr>
          <w:lang w:eastAsia="zh-CN"/>
        </w:rPr>
        <w:t xml:space="preserve">Wzór karty zgłoszenia stanowi </w:t>
      </w:r>
      <w:r w:rsidR="00796679" w:rsidRPr="00796679">
        <w:rPr>
          <w:i/>
          <w:iCs/>
          <w:lang w:eastAsia="zh-CN"/>
        </w:rPr>
        <w:t>Z</w:t>
      </w:r>
      <w:r w:rsidRPr="00796679">
        <w:rPr>
          <w:i/>
          <w:iCs/>
          <w:lang w:eastAsia="zh-CN"/>
        </w:rPr>
        <w:t xml:space="preserve">ałącznik nr </w:t>
      </w:r>
      <w:r w:rsidR="00796679" w:rsidRPr="00796679">
        <w:rPr>
          <w:i/>
          <w:iCs/>
          <w:lang w:eastAsia="zh-CN"/>
        </w:rPr>
        <w:t>2</w:t>
      </w:r>
      <w:r w:rsidRPr="00AA23AD">
        <w:rPr>
          <w:lang w:eastAsia="zh-CN"/>
        </w:rPr>
        <w:t xml:space="preserve"> do procedury.</w:t>
      </w:r>
    </w:p>
    <w:p w14:paraId="173A8924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3BABF36F" w14:textId="77777777" w:rsidR="00AA23AD" w:rsidRPr="00796679" w:rsidRDefault="00AA23AD" w:rsidP="00796679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796679">
        <w:rPr>
          <w:b/>
          <w:bCs/>
          <w:sz w:val="28"/>
          <w:szCs w:val="28"/>
          <w:lang w:eastAsia="zh-CN"/>
        </w:rPr>
        <w:t>DZIAŁ V</w:t>
      </w:r>
    </w:p>
    <w:p w14:paraId="4EA6BC7E" w14:textId="6025759B" w:rsidR="00AA23AD" w:rsidRPr="00796679" w:rsidRDefault="00796679" w:rsidP="00796679">
      <w:pPr>
        <w:suppressAutoHyphens/>
        <w:ind w:left="360"/>
        <w:jc w:val="center"/>
        <w:rPr>
          <w:b/>
          <w:bCs/>
          <w:lang w:eastAsia="zh-CN"/>
        </w:rPr>
      </w:pPr>
      <w:r w:rsidRPr="00796679">
        <w:rPr>
          <w:b/>
          <w:bCs/>
          <w:sz w:val="28"/>
          <w:szCs w:val="28"/>
          <w:lang w:eastAsia="zh-CN"/>
        </w:rPr>
        <w:t>Sposoby dokonywania zgłoszeń – zgłoszenia zewnętrzne</w:t>
      </w:r>
    </w:p>
    <w:p w14:paraId="6D9A1F70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55FDF960" w14:textId="2BEA679A" w:rsidR="00AA23AD" w:rsidRPr="00694547" w:rsidRDefault="00AA23AD" w:rsidP="00694547">
      <w:pPr>
        <w:suppressAutoHyphens/>
        <w:ind w:left="360"/>
        <w:jc w:val="center"/>
        <w:rPr>
          <w:b/>
          <w:bCs/>
          <w:lang w:eastAsia="zh-CN"/>
        </w:rPr>
      </w:pPr>
      <w:r w:rsidRPr="00694547">
        <w:rPr>
          <w:b/>
          <w:bCs/>
          <w:lang w:eastAsia="zh-CN"/>
        </w:rPr>
        <w:t>§</w:t>
      </w:r>
      <w:r w:rsidR="005A752C">
        <w:rPr>
          <w:b/>
          <w:bCs/>
          <w:lang w:eastAsia="zh-CN"/>
        </w:rPr>
        <w:t>11</w:t>
      </w:r>
    </w:p>
    <w:p w14:paraId="4A103837" w14:textId="0899EA86" w:rsidR="00AA23AD" w:rsidRPr="00AA23AD" w:rsidRDefault="00AA23AD" w:rsidP="00694547">
      <w:pPr>
        <w:pStyle w:val="Akapitzlist"/>
        <w:numPr>
          <w:ilvl w:val="0"/>
          <w:numId w:val="93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Zgłoszenie może w każdym przypadku nastąpić również do organu publicznego lub organu centralnego z pominięciem procedury przewidzianej w regulaminie zgłoszeń</w:t>
      </w:r>
      <w:r w:rsidR="00694547">
        <w:rPr>
          <w:lang w:eastAsia="zh-CN"/>
        </w:rPr>
        <w:t xml:space="preserve"> </w:t>
      </w:r>
      <w:r w:rsidRPr="00AA23AD">
        <w:rPr>
          <w:lang w:eastAsia="zh-CN"/>
        </w:rPr>
        <w:t>wewnętrznych, w szczególności gdy:</w:t>
      </w:r>
    </w:p>
    <w:p w14:paraId="6B496999" w14:textId="4B8400F6" w:rsidR="00AA23AD" w:rsidRPr="00AA23AD" w:rsidRDefault="00AA23AD" w:rsidP="00505457">
      <w:pPr>
        <w:pStyle w:val="Akapitzlist"/>
        <w:numPr>
          <w:ilvl w:val="0"/>
          <w:numId w:val="95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pracodawca nie podejmie działań następczych lub nie przekaże zgłaszającemu informacji zwrotnej w obowiązującym terminie 7 dni lub</w:t>
      </w:r>
    </w:p>
    <w:p w14:paraId="7A6507B1" w14:textId="5616064E" w:rsidR="00AA23AD" w:rsidRPr="00AA23AD" w:rsidRDefault="00AA23AD" w:rsidP="00505457">
      <w:pPr>
        <w:pStyle w:val="Akapitzlist"/>
        <w:numPr>
          <w:ilvl w:val="0"/>
          <w:numId w:val="95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zgłaszający ma uzasadnione podstawy sądzić, że naruszenie prawa może stanowić bezpośrednie lub oczywiste zagrożenie dla interesu publicznego, w szczególności istnieje ryzyko nieodwracalnej szkody lub</w:t>
      </w:r>
    </w:p>
    <w:p w14:paraId="10E50DE9" w14:textId="004E1B82" w:rsidR="00AA23AD" w:rsidRPr="00AA23AD" w:rsidRDefault="00AA23AD" w:rsidP="00505457">
      <w:pPr>
        <w:pStyle w:val="Akapitzlist"/>
        <w:numPr>
          <w:ilvl w:val="0"/>
          <w:numId w:val="95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dokonanie zgłoszenia wewnętrznego narazi zgłaszającego na działania odwetowe lub</w:t>
      </w:r>
    </w:p>
    <w:p w14:paraId="3E5359D1" w14:textId="030C2179" w:rsidR="00AA23AD" w:rsidRPr="00AA23AD" w:rsidRDefault="00AA23AD" w:rsidP="00505457">
      <w:pPr>
        <w:pStyle w:val="Akapitzlist"/>
        <w:numPr>
          <w:ilvl w:val="0"/>
          <w:numId w:val="95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w przypadku zgłoszenia wewnętrznego istnieje niewielkie  prawdopodobieństwo skutecznego przeciwdziałania naruszeniu prawa przez pracodawcę z uwagi na okoliczności sprawy np. istnieje możliwość zniszczenia lub ukrycia dowodów lub istnieje możliwość zmowy między pracodawcą a sprawcą naruszenia prawa.</w:t>
      </w:r>
    </w:p>
    <w:p w14:paraId="79A5D2C0" w14:textId="69930B61" w:rsidR="00694547" w:rsidRDefault="00AA23AD" w:rsidP="00694547">
      <w:pPr>
        <w:pStyle w:val="Akapitzlist"/>
        <w:numPr>
          <w:ilvl w:val="0"/>
          <w:numId w:val="93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Zgłoszenie dokonane do organu publicznego lub organu centralnego z pominięciem procedury określonej w niniejszym regulaminie nie skutkuje pozbawieniem zgłaszającego ochrony ustawowej.</w:t>
      </w:r>
    </w:p>
    <w:p w14:paraId="699DBB46" w14:textId="52CF66C1" w:rsidR="00AA23AD" w:rsidRPr="00AA23AD" w:rsidRDefault="00AA23AD" w:rsidP="00694547">
      <w:pPr>
        <w:pStyle w:val="Akapitzlist"/>
        <w:numPr>
          <w:ilvl w:val="0"/>
          <w:numId w:val="93"/>
        </w:numPr>
        <w:suppressAutoHyphens/>
        <w:spacing w:after="120"/>
        <w:contextualSpacing w:val="0"/>
        <w:rPr>
          <w:lang w:eastAsia="zh-CN"/>
        </w:rPr>
      </w:pPr>
      <w:r w:rsidRPr="00AA23AD">
        <w:rPr>
          <w:lang w:eastAsia="zh-CN"/>
        </w:rPr>
        <w:t>Organem Centralnym jest Rzecznik Praw Obywatelskich.</w:t>
      </w:r>
    </w:p>
    <w:p w14:paraId="63266E81" w14:textId="77777777" w:rsidR="00AA23AD" w:rsidRPr="00AA23AD" w:rsidRDefault="00AA23AD" w:rsidP="00694547">
      <w:pPr>
        <w:suppressAutoHyphens/>
        <w:spacing w:after="120"/>
        <w:ind w:left="360"/>
        <w:rPr>
          <w:lang w:eastAsia="zh-CN"/>
        </w:rPr>
      </w:pPr>
      <w:r w:rsidRPr="00AA23AD">
        <w:rPr>
          <w:lang w:eastAsia="zh-CN"/>
        </w:rPr>
        <w:t>4.</w:t>
      </w:r>
      <w:r w:rsidRPr="00AA23AD">
        <w:rPr>
          <w:lang w:eastAsia="zh-CN"/>
        </w:rPr>
        <w:tab/>
        <w:t>Organami publicznymi są:</w:t>
      </w:r>
    </w:p>
    <w:p w14:paraId="718E53C1" w14:textId="4DEFD08D" w:rsidR="00694547" w:rsidRDefault="00AA23AD" w:rsidP="00505457">
      <w:pPr>
        <w:pStyle w:val="Akapitzlist"/>
        <w:numPr>
          <w:ilvl w:val="0"/>
          <w:numId w:val="97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Prezes Urzędu Ochrony Konkurencji i Konsumentów- przyjmujący zgłoszenia w</w:t>
      </w:r>
      <w:r w:rsidR="00D13918">
        <w:rPr>
          <w:lang w:eastAsia="zh-CN"/>
        </w:rPr>
        <w:t> </w:t>
      </w:r>
      <w:r w:rsidRPr="00AA23AD">
        <w:rPr>
          <w:lang w:eastAsia="zh-CN"/>
        </w:rPr>
        <w:t>zakresie zasad konkurencji i ochrony konsumentów;</w:t>
      </w:r>
    </w:p>
    <w:p w14:paraId="3EC5BFD5" w14:textId="0A9AD948" w:rsidR="00AA23AD" w:rsidRPr="00AA23AD" w:rsidRDefault="00AA23AD" w:rsidP="00505457">
      <w:pPr>
        <w:pStyle w:val="Akapitzlist"/>
        <w:numPr>
          <w:ilvl w:val="0"/>
          <w:numId w:val="97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lastRenderedPageBreak/>
        <w:t>Inne organy przyjmujące zgłoszenia zewnętrzne dotyczące naruszeń w dziedzinach należących do zakresu ich działań.</w:t>
      </w:r>
    </w:p>
    <w:p w14:paraId="69CE07A4" w14:textId="77777777" w:rsidR="00AA23AD" w:rsidRPr="00AA23AD" w:rsidRDefault="00AA23AD" w:rsidP="00694547">
      <w:pPr>
        <w:suppressAutoHyphens/>
        <w:rPr>
          <w:lang w:eastAsia="zh-CN"/>
        </w:rPr>
      </w:pPr>
    </w:p>
    <w:p w14:paraId="200807EE" w14:textId="77777777" w:rsidR="00AA23AD" w:rsidRPr="00694547" w:rsidRDefault="00AA23AD" w:rsidP="00694547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694547">
        <w:rPr>
          <w:b/>
          <w:bCs/>
          <w:sz w:val="28"/>
          <w:szCs w:val="28"/>
          <w:lang w:eastAsia="zh-CN"/>
        </w:rPr>
        <w:t>DZIAŁ VI</w:t>
      </w:r>
    </w:p>
    <w:p w14:paraId="6F24F7C5" w14:textId="3FBADB41" w:rsidR="00AA23AD" w:rsidRPr="00694547" w:rsidRDefault="00694547" w:rsidP="00694547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S</w:t>
      </w:r>
      <w:r w:rsidRPr="00694547">
        <w:rPr>
          <w:b/>
          <w:bCs/>
          <w:sz w:val="28"/>
          <w:szCs w:val="28"/>
          <w:lang w:eastAsia="zh-CN"/>
        </w:rPr>
        <w:t>posoby dokonywania zgłoszeń – ujawnienia publiczne</w:t>
      </w:r>
    </w:p>
    <w:p w14:paraId="78423740" w14:textId="77777777" w:rsidR="00AA23AD" w:rsidRPr="00694547" w:rsidRDefault="00AA23AD" w:rsidP="00AA23AD">
      <w:pPr>
        <w:suppressAutoHyphens/>
        <w:ind w:left="360"/>
        <w:rPr>
          <w:b/>
          <w:bCs/>
          <w:sz w:val="28"/>
          <w:szCs w:val="28"/>
          <w:lang w:eastAsia="zh-CN"/>
        </w:rPr>
      </w:pPr>
    </w:p>
    <w:p w14:paraId="22B75083" w14:textId="0A964AAE" w:rsidR="00AA23AD" w:rsidRPr="00694547" w:rsidRDefault="00AA23AD" w:rsidP="00694547">
      <w:pPr>
        <w:suppressAutoHyphens/>
        <w:ind w:left="360"/>
        <w:jc w:val="center"/>
        <w:rPr>
          <w:b/>
          <w:bCs/>
          <w:lang w:eastAsia="zh-CN"/>
        </w:rPr>
      </w:pPr>
      <w:r w:rsidRPr="00694547">
        <w:rPr>
          <w:b/>
          <w:bCs/>
          <w:lang w:eastAsia="zh-CN"/>
        </w:rPr>
        <w:t xml:space="preserve">§ </w:t>
      </w:r>
      <w:r w:rsidR="005A752C">
        <w:rPr>
          <w:b/>
          <w:bCs/>
          <w:lang w:eastAsia="zh-CN"/>
        </w:rPr>
        <w:t>12</w:t>
      </w:r>
    </w:p>
    <w:p w14:paraId="6D987D91" w14:textId="7BA077FC" w:rsidR="00AA23AD" w:rsidRPr="00AA23AD" w:rsidRDefault="00AA23AD" w:rsidP="00F524F9">
      <w:pPr>
        <w:pStyle w:val="Akapitzlist"/>
        <w:numPr>
          <w:ilvl w:val="0"/>
          <w:numId w:val="99"/>
        </w:numPr>
        <w:suppressAutoHyphens/>
        <w:spacing w:after="120"/>
        <w:ind w:left="714" w:hanging="357"/>
        <w:contextualSpacing w:val="0"/>
        <w:rPr>
          <w:lang w:eastAsia="zh-CN"/>
        </w:rPr>
      </w:pPr>
      <w:r w:rsidRPr="00AA23AD">
        <w:rPr>
          <w:lang w:eastAsia="zh-CN"/>
        </w:rPr>
        <w:t>Osoba zgłaszająca  dokonująca ujawnienia publicznego podlega ochronie, jeżeli:</w:t>
      </w:r>
    </w:p>
    <w:p w14:paraId="0E160490" w14:textId="708C2A95" w:rsidR="00AA23AD" w:rsidRPr="00AA23AD" w:rsidRDefault="00AA23AD" w:rsidP="00505457">
      <w:pPr>
        <w:pStyle w:val="Akapitzlist"/>
        <w:numPr>
          <w:ilvl w:val="0"/>
          <w:numId w:val="100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dokonała zgłoszenia wewnętrznego, a następnie zewnętrznego i w terminie na przekazanie informacji zwrotnej określonym w niniejszym Regulaminie, a</w:t>
      </w:r>
      <w:r w:rsidR="00D13918">
        <w:rPr>
          <w:lang w:eastAsia="zh-CN"/>
        </w:rPr>
        <w:t> </w:t>
      </w:r>
      <w:r w:rsidRPr="00AA23AD">
        <w:rPr>
          <w:lang w:eastAsia="zh-CN"/>
        </w:rPr>
        <w:t>następnie organ publiczny nie podejmą odpowiednich działań następczych lub nie przekażą zgłaszającemu informacji zwrotnej, lub</w:t>
      </w:r>
    </w:p>
    <w:p w14:paraId="7DB9B68A" w14:textId="05BE7B70" w:rsidR="00AA23AD" w:rsidRPr="00AA23AD" w:rsidRDefault="00AA23AD" w:rsidP="00505457">
      <w:pPr>
        <w:pStyle w:val="Akapitzlist"/>
        <w:numPr>
          <w:ilvl w:val="0"/>
          <w:numId w:val="100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dokonała od razu zgłoszenia zewnętrznego w terminie na przekazanie informacji zwrotnej ustalonym w procedurze zgłaszania naruszeń prawa  tego organu, organ publiczny nie podejmie odpowiednich działań następczych lub nie przekaże  zgłaszającemu informacji zwrotnej.</w:t>
      </w:r>
    </w:p>
    <w:p w14:paraId="589CCF1B" w14:textId="6F74078D" w:rsidR="00AA23AD" w:rsidRPr="00AA23AD" w:rsidRDefault="00AA23AD" w:rsidP="00F524F9">
      <w:pPr>
        <w:pStyle w:val="Akapitzlist"/>
        <w:numPr>
          <w:ilvl w:val="0"/>
          <w:numId w:val="99"/>
        </w:numPr>
        <w:suppressAutoHyphens/>
        <w:spacing w:after="120"/>
        <w:ind w:left="714" w:hanging="357"/>
        <w:contextualSpacing w:val="0"/>
        <w:rPr>
          <w:lang w:eastAsia="zh-CN"/>
        </w:rPr>
      </w:pPr>
      <w:r w:rsidRPr="00AA23AD">
        <w:rPr>
          <w:lang w:eastAsia="zh-CN"/>
        </w:rPr>
        <w:t>Wymogi określone w art. 1 nie mają zastosowania, gdy zgłaszający ma uzasadnione podstawy, by sądzić, że:</w:t>
      </w:r>
    </w:p>
    <w:p w14:paraId="12C22C22" w14:textId="287246C8" w:rsidR="00AA23AD" w:rsidRPr="00AA23AD" w:rsidRDefault="00AA23AD" w:rsidP="00505457">
      <w:pPr>
        <w:pStyle w:val="Akapitzlist"/>
        <w:numPr>
          <w:ilvl w:val="0"/>
          <w:numId w:val="101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naruszenie może stanowić bezpośrednie lub oczywiste zagrożenie dla interesu publicznego, w szczególności istnieje ryzyko nieodwracalnej szkody, lub</w:t>
      </w:r>
    </w:p>
    <w:p w14:paraId="3E23C85A" w14:textId="495299B0" w:rsidR="00AA23AD" w:rsidRPr="00AA23AD" w:rsidRDefault="00AA23AD" w:rsidP="00505457">
      <w:pPr>
        <w:pStyle w:val="Akapitzlist"/>
        <w:numPr>
          <w:ilvl w:val="0"/>
          <w:numId w:val="101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>dokonanie zgłoszenia zewnętrznego narazi zgłaszającego na działania odwetowe, lub</w:t>
      </w:r>
    </w:p>
    <w:p w14:paraId="498CDB90" w14:textId="108F7AF2" w:rsidR="00AA23AD" w:rsidRPr="00AA23AD" w:rsidRDefault="00AA23AD" w:rsidP="00505457">
      <w:pPr>
        <w:pStyle w:val="Akapitzlist"/>
        <w:numPr>
          <w:ilvl w:val="0"/>
          <w:numId w:val="101"/>
        </w:numPr>
        <w:suppressAutoHyphens/>
        <w:spacing w:after="120"/>
        <w:ind w:left="1134"/>
        <w:contextualSpacing w:val="0"/>
        <w:rPr>
          <w:lang w:eastAsia="zh-CN"/>
        </w:rPr>
      </w:pPr>
      <w:r w:rsidRPr="00AA23AD">
        <w:rPr>
          <w:lang w:eastAsia="zh-CN"/>
        </w:rPr>
        <w:t xml:space="preserve">w przypadku zgłoszenia zewnętrznego istnieje niewielkie </w:t>
      </w:r>
      <w:proofErr w:type="spellStart"/>
      <w:r w:rsidRPr="00AA23AD">
        <w:rPr>
          <w:lang w:eastAsia="zh-CN"/>
        </w:rPr>
        <w:t>prawdopodo</w:t>
      </w:r>
      <w:r w:rsidR="00694547">
        <w:rPr>
          <w:lang w:eastAsia="zh-CN"/>
        </w:rPr>
        <w:t>-</w:t>
      </w:r>
      <w:r w:rsidRPr="00AA23AD">
        <w:rPr>
          <w:lang w:eastAsia="zh-CN"/>
        </w:rPr>
        <w:t>bieństwo</w:t>
      </w:r>
      <w:proofErr w:type="spellEnd"/>
      <w:r w:rsidRPr="00AA23AD">
        <w:rPr>
          <w:lang w:eastAsia="zh-CN"/>
        </w:rPr>
        <w:t xml:space="preserve"> skutecznego przeciwdziałania naruszeniu prawa z uwagi na okoliczności sprawy</w:t>
      </w:r>
      <w:r w:rsidR="00694547">
        <w:rPr>
          <w:lang w:eastAsia="zh-CN"/>
        </w:rPr>
        <w:t>,</w:t>
      </w:r>
      <w:r w:rsidRPr="00AA23AD">
        <w:rPr>
          <w:lang w:eastAsia="zh-CN"/>
        </w:rPr>
        <w:t xml:space="preserve"> </w:t>
      </w:r>
      <w:r w:rsidR="00694547">
        <w:rPr>
          <w:lang w:eastAsia="zh-CN"/>
        </w:rPr>
        <w:t xml:space="preserve">np. </w:t>
      </w:r>
      <w:r w:rsidRPr="00AA23AD">
        <w:rPr>
          <w:lang w:eastAsia="zh-CN"/>
        </w:rPr>
        <w:t>istnieje możliwość zmowy między organem publicznym a sprawcą naruszenia prawa lub udziału organu publicznego w naruszeniu.</w:t>
      </w:r>
    </w:p>
    <w:p w14:paraId="3BCFF429" w14:textId="35D22149" w:rsidR="00AA23AD" w:rsidRPr="00AA23AD" w:rsidRDefault="00AA23AD" w:rsidP="00F524F9">
      <w:pPr>
        <w:pStyle w:val="Akapitzlist"/>
        <w:numPr>
          <w:ilvl w:val="0"/>
          <w:numId w:val="99"/>
        </w:numPr>
        <w:suppressAutoHyphens/>
        <w:spacing w:after="120"/>
        <w:ind w:left="714" w:hanging="357"/>
        <w:contextualSpacing w:val="0"/>
        <w:rPr>
          <w:lang w:eastAsia="zh-CN"/>
        </w:rPr>
      </w:pPr>
      <w:r w:rsidRPr="00AA23AD">
        <w:rPr>
          <w:lang w:eastAsia="zh-CN"/>
        </w:rPr>
        <w:t>Przepisów Ustawy nie stosuj</w:t>
      </w:r>
      <w:r w:rsidR="00694547">
        <w:rPr>
          <w:lang w:eastAsia="zh-CN"/>
        </w:rPr>
        <w:t>e</w:t>
      </w:r>
      <w:r w:rsidRPr="00AA23AD">
        <w:rPr>
          <w:lang w:eastAsia="zh-CN"/>
        </w:rPr>
        <w:t xml:space="preserve"> się, jeżeli przekazanie informacji o naruszeniu prawa nastąpiło bezpośrednio do prasy i stosuje się przepis art. 15 ust. 2 pkt 1 ustawy z dnia        26 stycznia 1984 r. – Prawo prasowe (Dz.U. z 2018 r. poz.1914).</w:t>
      </w:r>
    </w:p>
    <w:p w14:paraId="33D6A25C" w14:textId="77777777" w:rsidR="00AA23AD" w:rsidRPr="00AA23AD" w:rsidRDefault="00AA23AD" w:rsidP="00F524F9">
      <w:pPr>
        <w:suppressAutoHyphens/>
        <w:spacing w:after="120"/>
        <w:ind w:left="360"/>
        <w:rPr>
          <w:lang w:eastAsia="zh-CN"/>
        </w:rPr>
      </w:pPr>
    </w:p>
    <w:p w14:paraId="159C5B6C" w14:textId="77777777" w:rsidR="006B7DCF" w:rsidRPr="006B7DCF" w:rsidRDefault="006B7DCF" w:rsidP="006B7DCF">
      <w:pPr>
        <w:ind w:right="-6"/>
        <w:jc w:val="center"/>
        <w:rPr>
          <w:sz w:val="32"/>
          <w:szCs w:val="32"/>
        </w:rPr>
      </w:pPr>
      <w:r w:rsidRPr="006B7DCF">
        <w:rPr>
          <w:rFonts w:cs="Calibri"/>
          <w:b/>
          <w:sz w:val="28"/>
          <w:szCs w:val="28"/>
        </w:rPr>
        <w:t>DZIAŁ VIII</w:t>
      </w:r>
    </w:p>
    <w:p w14:paraId="2A6BFD7A" w14:textId="77777777" w:rsidR="006B7DCF" w:rsidRPr="006B7DCF" w:rsidRDefault="006B7DCF" w:rsidP="006B7DCF">
      <w:pPr>
        <w:ind w:right="-6"/>
        <w:jc w:val="center"/>
        <w:rPr>
          <w:sz w:val="32"/>
          <w:szCs w:val="32"/>
        </w:rPr>
      </w:pPr>
      <w:r w:rsidRPr="006B7DCF">
        <w:rPr>
          <w:rFonts w:cs="Calibri"/>
          <w:b/>
          <w:sz w:val="28"/>
          <w:szCs w:val="28"/>
        </w:rPr>
        <w:t>Tryb obiegu zgłoszenia</w:t>
      </w:r>
    </w:p>
    <w:p w14:paraId="0BE7F07D" w14:textId="77777777" w:rsidR="006B7DCF" w:rsidRPr="006B7DCF" w:rsidRDefault="006B7DCF" w:rsidP="00325D84">
      <w:pPr>
        <w:ind w:right="-6"/>
        <w:rPr>
          <w:rFonts w:cs="Calibri"/>
          <w:bCs/>
        </w:rPr>
      </w:pPr>
    </w:p>
    <w:p w14:paraId="5C01A39B" w14:textId="489D2107" w:rsidR="006B7DCF" w:rsidRPr="00325D84" w:rsidRDefault="006B7DCF" w:rsidP="005A752C">
      <w:pPr>
        <w:spacing w:after="120"/>
        <w:ind w:right="-6"/>
        <w:jc w:val="center"/>
        <w:rPr>
          <w:b/>
          <w:bCs/>
          <w:sz w:val="28"/>
          <w:szCs w:val="28"/>
        </w:rPr>
      </w:pPr>
      <w:r w:rsidRPr="00325D84">
        <w:rPr>
          <w:rFonts w:cs="Calibri"/>
          <w:b/>
          <w:bCs/>
        </w:rPr>
        <w:t xml:space="preserve">§ </w:t>
      </w:r>
      <w:r w:rsidR="005A752C">
        <w:rPr>
          <w:rFonts w:cs="Calibri"/>
          <w:b/>
          <w:bCs/>
        </w:rPr>
        <w:t>13</w:t>
      </w:r>
    </w:p>
    <w:p w14:paraId="3232DD8F" w14:textId="77777777" w:rsidR="00325D84" w:rsidRPr="005A752C" w:rsidRDefault="006B7DCF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 w:rsidRPr="005A752C">
        <w:rPr>
          <w:rFonts w:cs="Calibri"/>
        </w:rPr>
        <w:t>Zgłoszenia rozpatrywane są zgodnie z zasadami określonymi w procedurze</w:t>
      </w:r>
      <w:r w:rsidR="00325D84" w:rsidRPr="005A752C">
        <w:rPr>
          <w:rFonts w:cs="Calibri"/>
        </w:rPr>
        <w:t xml:space="preserve">, a działania </w:t>
      </w:r>
      <w:r w:rsidR="00325D84" w:rsidRPr="005A752C">
        <w:rPr>
          <w:rFonts w:cs="Calibri"/>
          <w:color w:val="000000" w:themeColor="text1"/>
        </w:rPr>
        <w:t>następcze podejmowane bez zbędnej zwłoki.</w:t>
      </w:r>
    </w:p>
    <w:p w14:paraId="090D9FB7" w14:textId="651145A4" w:rsidR="00325D84" w:rsidRPr="005A752C" w:rsidRDefault="00325D84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 w:rsidRPr="005A752C">
        <w:rPr>
          <w:color w:val="000000" w:themeColor="text1"/>
          <w:lang w:eastAsia="zh-CN"/>
        </w:rPr>
        <w:lastRenderedPageBreak/>
        <w:t xml:space="preserve">Wyniki </w:t>
      </w:r>
      <w:r w:rsidR="002D2907">
        <w:rPr>
          <w:color w:val="000000" w:themeColor="text1"/>
          <w:lang w:eastAsia="zh-CN"/>
        </w:rPr>
        <w:t xml:space="preserve">podejmowanych działań </w:t>
      </w:r>
      <w:r w:rsidRPr="005A752C">
        <w:rPr>
          <w:color w:val="000000" w:themeColor="text1"/>
          <w:lang w:eastAsia="zh-CN"/>
        </w:rPr>
        <w:t>przedstawiane są</w:t>
      </w:r>
      <w:r w:rsidR="002D2907">
        <w:rPr>
          <w:color w:val="000000" w:themeColor="text1"/>
          <w:lang w:eastAsia="zh-CN"/>
        </w:rPr>
        <w:t xml:space="preserve"> sygnaliście</w:t>
      </w:r>
      <w:r w:rsidRPr="005A752C">
        <w:rPr>
          <w:color w:val="000000" w:themeColor="text1"/>
          <w:lang w:eastAsia="zh-CN"/>
        </w:rPr>
        <w:t xml:space="preserve"> w terminie do 3 miesięcy. W uzasadnionych przypadkach termin ten może zostać wydłużony do 6 miesięcy, o</w:t>
      </w:r>
      <w:r w:rsidR="00D13918">
        <w:rPr>
          <w:color w:val="000000" w:themeColor="text1"/>
          <w:lang w:eastAsia="zh-CN"/>
        </w:rPr>
        <w:t> </w:t>
      </w:r>
      <w:r w:rsidRPr="005A752C">
        <w:rPr>
          <w:color w:val="000000" w:themeColor="text1"/>
          <w:lang w:eastAsia="zh-CN"/>
        </w:rPr>
        <w:t>czym należy poinformować osobę dokonującą zgłoszenia.</w:t>
      </w:r>
    </w:p>
    <w:p w14:paraId="0AC3853E" w14:textId="77777777" w:rsidR="00325D84" w:rsidRPr="00085A53" w:rsidRDefault="00325D84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 w:rsidRPr="005A752C">
        <w:rPr>
          <w:color w:val="000000" w:themeColor="text1"/>
          <w:lang w:eastAsia="zh-CN"/>
        </w:rPr>
        <w:t>Zgłoszenia traktowane są ze starannością i powagą w sposób poufny, a przy ich rozpatrywaniu obowiązuje zasada obiektywizmu i bezstronności.</w:t>
      </w:r>
    </w:p>
    <w:p w14:paraId="018F7578" w14:textId="0E4E1EC1" w:rsidR="00085A53" w:rsidRPr="00085A53" w:rsidRDefault="00085A53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>
        <w:rPr>
          <w:color w:val="000000" w:themeColor="text1"/>
          <w:lang w:eastAsia="zh-CN"/>
        </w:rPr>
        <w:t>Po wpłynięciu zgłoszenia powołuje się wewnętrzną komisję do spraw rozpatrywania zgłoszeń, w skład której wchodzą:</w:t>
      </w:r>
    </w:p>
    <w:p w14:paraId="6E43FB73" w14:textId="4CCDD26A" w:rsidR="00085A53" w:rsidRPr="00085A53" w:rsidRDefault="00085A53" w:rsidP="00085A53">
      <w:pPr>
        <w:pStyle w:val="Akapitzlist"/>
        <w:numPr>
          <w:ilvl w:val="0"/>
          <w:numId w:val="124"/>
        </w:numPr>
        <w:suppressAutoHyphens/>
        <w:spacing w:after="120"/>
        <w:rPr>
          <w:color w:val="000000" w:themeColor="text1"/>
        </w:rPr>
      </w:pPr>
      <w:r>
        <w:rPr>
          <w:color w:val="000000" w:themeColor="text1"/>
        </w:rPr>
        <w:t>dyrektor</w:t>
      </w:r>
      <w:r w:rsidRPr="00085A53">
        <w:rPr>
          <w:color w:val="000000" w:themeColor="text1"/>
        </w:rPr>
        <w:t xml:space="preserve"> szkoły,</w:t>
      </w:r>
    </w:p>
    <w:p w14:paraId="7272BC2C" w14:textId="278F3C16" w:rsidR="00085A53" w:rsidRPr="00085A53" w:rsidRDefault="00085A53" w:rsidP="00085A53">
      <w:pPr>
        <w:pStyle w:val="Akapitzlist"/>
        <w:numPr>
          <w:ilvl w:val="0"/>
          <w:numId w:val="124"/>
        </w:numPr>
        <w:suppressAutoHyphens/>
        <w:spacing w:after="120"/>
        <w:rPr>
          <w:color w:val="000000" w:themeColor="text1"/>
        </w:rPr>
      </w:pPr>
      <w:r>
        <w:rPr>
          <w:color w:val="000000" w:themeColor="text1"/>
        </w:rPr>
        <w:t>wicedyrektor</w:t>
      </w:r>
      <w:r w:rsidRPr="00085A53">
        <w:rPr>
          <w:color w:val="000000" w:themeColor="text1"/>
        </w:rPr>
        <w:t>,</w:t>
      </w:r>
    </w:p>
    <w:p w14:paraId="5AD02F27" w14:textId="00CD8F94" w:rsidR="00085A53" w:rsidRDefault="00085A53" w:rsidP="00085A53">
      <w:pPr>
        <w:pStyle w:val="Akapitzlist"/>
        <w:numPr>
          <w:ilvl w:val="0"/>
          <w:numId w:val="124"/>
        </w:numPr>
        <w:suppressAutoHyphens/>
        <w:spacing w:after="120"/>
        <w:rPr>
          <w:color w:val="000000" w:themeColor="text1"/>
        </w:rPr>
      </w:pPr>
      <w:r>
        <w:rPr>
          <w:color w:val="000000" w:themeColor="text1"/>
        </w:rPr>
        <w:t>główna księgowa,</w:t>
      </w:r>
    </w:p>
    <w:p w14:paraId="37F52DA6" w14:textId="4CA5920C" w:rsidR="00085A53" w:rsidRPr="00085A53" w:rsidRDefault="00085A53" w:rsidP="00085A53">
      <w:pPr>
        <w:pStyle w:val="Akapitzlist"/>
        <w:numPr>
          <w:ilvl w:val="0"/>
          <w:numId w:val="124"/>
        </w:numPr>
        <w:suppressAutoHyphens/>
        <w:spacing w:after="120"/>
        <w:rPr>
          <w:color w:val="000000" w:themeColor="text1"/>
        </w:rPr>
      </w:pPr>
      <w:r>
        <w:rPr>
          <w:color w:val="000000" w:themeColor="text1"/>
        </w:rPr>
        <w:t>3 osoby wybrane spośród nauczycieli w tajnych wyborach (tzw. „mężowie zaufania”.</w:t>
      </w:r>
    </w:p>
    <w:p w14:paraId="0FB2F2AC" w14:textId="77777777" w:rsidR="00325D84" w:rsidRPr="005A752C" w:rsidRDefault="00325D84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 w:rsidRPr="005A752C">
        <w:rPr>
          <w:color w:val="000000" w:themeColor="text1"/>
          <w:lang w:eastAsia="zh-CN"/>
        </w:rPr>
        <w:t xml:space="preserve">Podczas rozpatrywania zgłoszeń </w:t>
      </w:r>
      <w:r w:rsidRPr="002D2907">
        <w:rPr>
          <w:b/>
          <w:bCs/>
          <w:color w:val="000000" w:themeColor="text1"/>
          <w:lang w:eastAsia="zh-CN"/>
        </w:rPr>
        <w:t>wszyscy uczestnicy postępowania są zobowiązani do dołożenia należytej staranności, aby uniknąć podjęcia decyzji na podstawie chybionych i bezpodstawnych oskarżeń, niemających potwierdzenia w faktach i zebranych dowodach oraz z zachowaniem poszanowania godności i dobrego imienia pracowników i osób</w:t>
      </w:r>
      <w:r w:rsidRPr="005A752C">
        <w:rPr>
          <w:color w:val="000000" w:themeColor="text1"/>
          <w:lang w:eastAsia="zh-CN"/>
        </w:rPr>
        <w:t>, których zgłoszenie dotyczy.</w:t>
      </w:r>
    </w:p>
    <w:p w14:paraId="4F376ACF" w14:textId="1D82E81A" w:rsidR="006B7DCF" w:rsidRPr="005A752C" w:rsidRDefault="006B7DCF" w:rsidP="005A752C">
      <w:pPr>
        <w:pStyle w:val="Akapitzlist"/>
        <w:numPr>
          <w:ilvl w:val="0"/>
          <w:numId w:val="119"/>
        </w:numPr>
        <w:suppressAutoHyphens/>
        <w:spacing w:after="120"/>
        <w:rPr>
          <w:sz w:val="28"/>
          <w:szCs w:val="28"/>
        </w:rPr>
      </w:pPr>
      <w:r w:rsidRPr="005A752C">
        <w:rPr>
          <w:rFonts w:cs="Calibri"/>
        </w:rPr>
        <w:t>Postępowanie wyjaśniające polega na przeprowadzeniu wewnętrznej analizy i</w:t>
      </w:r>
      <w:r w:rsidR="00D13918">
        <w:rPr>
          <w:rFonts w:cs="Calibri"/>
        </w:rPr>
        <w:t> </w:t>
      </w:r>
      <w:r w:rsidRPr="005A752C">
        <w:rPr>
          <w:rFonts w:cs="Calibri"/>
        </w:rPr>
        <w:t>rozpatrzeniu zgłoszenia według poszczególnych trybów, tj.:</w:t>
      </w:r>
    </w:p>
    <w:p w14:paraId="1C095B45" w14:textId="77777777" w:rsidR="006B7DCF" w:rsidRPr="006B7DCF" w:rsidRDefault="006B7DCF" w:rsidP="005A752C">
      <w:pPr>
        <w:numPr>
          <w:ilvl w:val="0"/>
          <w:numId w:val="109"/>
        </w:numPr>
        <w:suppressAutoHyphens/>
        <w:spacing w:after="120"/>
        <w:ind w:left="1134"/>
        <w:rPr>
          <w:sz w:val="28"/>
          <w:szCs w:val="28"/>
        </w:rPr>
      </w:pPr>
      <w:r w:rsidRPr="006B7DCF">
        <w:rPr>
          <w:rFonts w:cs="Calibri"/>
        </w:rPr>
        <w:t>wewnętrznego – polegającego na wszczęciu wewnętrznego postępowania wyjaśniającego przez bezstronną osobę w ramach struktury organizacyjnej szkoły wymienioną w dziale IV niniejszej procedury na podstawie wpływu zgłoszenia naruszenia prawa,</w:t>
      </w:r>
    </w:p>
    <w:p w14:paraId="2DFF3844" w14:textId="77777777" w:rsidR="006B7DCF" w:rsidRPr="006B7DCF" w:rsidRDefault="006B7DCF" w:rsidP="005A752C">
      <w:pPr>
        <w:numPr>
          <w:ilvl w:val="0"/>
          <w:numId w:val="109"/>
        </w:numPr>
        <w:suppressAutoHyphens/>
        <w:spacing w:after="120"/>
        <w:ind w:left="1134"/>
        <w:rPr>
          <w:sz w:val="28"/>
          <w:szCs w:val="28"/>
        </w:rPr>
      </w:pPr>
      <w:r w:rsidRPr="006B7DCF">
        <w:rPr>
          <w:rFonts w:cs="Calibri"/>
        </w:rPr>
        <w:t>zewnętrznego – polegającego na przekazaniu zgłoszenia organom zewnętrznym.</w:t>
      </w:r>
    </w:p>
    <w:p w14:paraId="6C85982F" w14:textId="08505300" w:rsidR="00325D84" w:rsidRPr="005A752C" w:rsidRDefault="00325D84" w:rsidP="005A752C">
      <w:pPr>
        <w:pStyle w:val="Akapitzlist"/>
        <w:numPr>
          <w:ilvl w:val="0"/>
          <w:numId w:val="119"/>
        </w:numPr>
        <w:suppressAutoHyphens/>
        <w:spacing w:after="120"/>
        <w:rPr>
          <w:color w:val="000000" w:themeColor="text1"/>
          <w:sz w:val="28"/>
          <w:szCs w:val="28"/>
        </w:rPr>
      </w:pPr>
      <w:r w:rsidRPr="005A752C">
        <w:rPr>
          <w:color w:val="000000" w:themeColor="text1"/>
          <w:lang w:eastAsia="zh-CN"/>
        </w:rPr>
        <w:t>W wyniku przeprowadzonych działań następczych zgłoszenie może zostać uznane za:</w:t>
      </w:r>
    </w:p>
    <w:p w14:paraId="5C2C2A8D" w14:textId="77777777" w:rsidR="00325D84" w:rsidRPr="00325D84" w:rsidRDefault="00325D84" w:rsidP="005A752C">
      <w:pPr>
        <w:pStyle w:val="Akapitzlist"/>
        <w:numPr>
          <w:ilvl w:val="0"/>
          <w:numId w:val="111"/>
        </w:numPr>
        <w:suppressAutoHyphens/>
        <w:ind w:left="1134"/>
        <w:rPr>
          <w:color w:val="000000" w:themeColor="text1"/>
          <w:lang w:eastAsia="zh-CN"/>
        </w:rPr>
      </w:pPr>
      <w:r w:rsidRPr="00325D84">
        <w:rPr>
          <w:color w:val="000000" w:themeColor="text1"/>
          <w:lang w:eastAsia="zh-CN"/>
        </w:rPr>
        <w:t>zasadne i wówczas podejmowane są działania naprawcze lub zawiadamia się organy ścigania;</w:t>
      </w:r>
    </w:p>
    <w:p w14:paraId="00E501E0" w14:textId="68F2D933" w:rsidR="00325D84" w:rsidRPr="00325D84" w:rsidRDefault="00325D84" w:rsidP="005A752C">
      <w:pPr>
        <w:pStyle w:val="Akapitzlist"/>
        <w:numPr>
          <w:ilvl w:val="0"/>
          <w:numId w:val="111"/>
        </w:numPr>
        <w:suppressAutoHyphens/>
        <w:spacing w:after="120"/>
        <w:ind w:left="1134"/>
        <w:contextualSpacing w:val="0"/>
        <w:rPr>
          <w:color w:val="000000" w:themeColor="text1"/>
          <w:lang w:eastAsia="zh-CN"/>
        </w:rPr>
      </w:pPr>
      <w:r w:rsidRPr="00325D84">
        <w:rPr>
          <w:color w:val="000000" w:themeColor="text1"/>
          <w:lang w:eastAsia="zh-CN"/>
        </w:rPr>
        <w:t>bezzasadne (nieznajdujące potwierdzenia) i wówczas oddala się zgłoszenie.</w:t>
      </w:r>
    </w:p>
    <w:p w14:paraId="331E4625" w14:textId="1A2E64FD" w:rsidR="006B7DCF" w:rsidRPr="005A752C" w:rsidRDefault="006B7DCF" w:rsidP="005A752C">
      <w:pPr>
        <w:pStyle w:val="Akapitzlist"/>
        <w:numPr>
          <w:ilvl w:val="0"/>
          <w:numId w:val="119"/>
        </w:numPr>
        <w:suppressAutoHyphens/>
        <w:spacing w:after="120"/>
        <w:rPr>
          <w:sz w:val="28"/>
          <w:szCs w:val="28"/>
        </w:rPr>
      </w:pPr>
      <w:r w:rsidRPr="005A752C">
        <w:rPr>
          <w:rFonts w:cs="Calibri"/>
        </w:rPr>
        <w:t>Zgłoszenie podlega oddaleniu w przypadku:</w:t>
      </w:r>
    </w:p>
    <w:p w14:paraId="2B75D12F" w14:textId="77777777" w:rsidR="006B7DCF" w:rsidRPr="006B7DCF" w:rsidRDefault="006B7DCF" w:rsidP="005A752C">
      <w:pPr>
        <w:numPr>
          <w:ilvl w:val="0"/>
          <w:numId w:val="110"/>
        </w:numPr>
        <w:tabs>
          <w:tab w:val="clear" w:pos="720"/>
        </w:tabs>
        <w:suppressAutoHyphens/>
        <w:spacing w:after="120"/>
        <w:ind w:left="1134"/>
        <w:rPr>
          <w:sz w:val="28"/>
          <w:szCs w:val="28"/>
        </w:rPr>
      </w:pPr>
      <w:r w:rsidRPr="006B7DCF">
        <w:rPr>
          <w:rFonts w:cs="Calibri"/>
        </w:rPr>
        <w:t>ponownego zgłoszenia tego samego naruszenia prawa,</w:t>
      </w:r>
    </w:p>
    <w:p w14:paraId="61E6C673" w14:textId="77777777" w:rsidR="006B7DCF" w:rsidRPr="006B7DCF" w:rsidRDefault="006B7DCF" w:rsidP="005A752C">
      <w:pPr>
        <w:numPr>
          <w:ilvl w:val="0"/>
          <w:numId w:val="110"/>
        </w:numPr>
        <w:tabs>
          <w:tab w:val="clear" w:pos="720"/>
        </w:tabs>
        <w:suppressAutoHyphens/>
        <w:spacing w:after="120"/>
        <w:ind w:left="1134"/>
        <w:rPr>
          <w:sz w:val="28"/>
          <w:szCs w:val="28"/>
        </w:rPr>
      </w:pPr>
      <w:r w:rsidRPr="006B7DCF">
        <w:rPr>
          <w:rFonts w:cs="Calibri"/>
        </w:rPr>
        <w:t>ogólnikowości zgłoszenia, po uprzednim skierowaniu formularza zgłoszeniowego do uzupełnienia,</w:t>
      </w:r>
    </w:p>
    <w:p w14:paraId="6D580377" w14:textId="77777777" w:rsidR="006B7DCF" w:rsidRPr="006B7DCF" w:rsidRDefault="006B7DCF" w:rsidP="005A752C">
      <w:pPr>
        <w:numPr>
          <w:ilvl w:val="0"/>
          <w:numId w:val="110"/>
        </w:numPr>
        <w:tabs>
          <w:tab w:val="clear" w:pos="720"/>
        </w:tabs>
        <w:suppressAutoHyphens/>
        <w:spacing w:after="120"/>
        <w:ind w:left="1134"/>
        <w:rPr>
          <w:sz w:val="28"/>
          <w:szCs w:val="28"/>
        </w:rPr>
      </w:pPr>
      <w:r w:rsidRPr="006B7DCF">
        <w:rPr>
          <w:rFonts w:cs="Calibri"/>
        </w:rPr>
        <w:t>braku dowodów naruszenia prawa.</w:t>
      </w:r>
    </w:p>
    <w:p w14:paraId="16F03626" w14:textId="77777777" w:rsidR="006B7DCF" w:rsidRPr="005A752C" w:rsidRDefault="006B7DCF" w:rsidP="005A752C">
      <w:pPr>
        <w:pStyle w:val="Akapitzlist"/>
        <w:numPr>
          <w:ilvl w:val="0"/>
          <w:numId w:val="119"/>
        </w:numPr>
        <w:suppressAutoHyphens/>
        <w:spacing w:after="120"/>
        <w:rPr>
          <w:sz w:val="28"/>
          <w:szCs w:val="28"/>
        </w:rPr>
      </w:pPr>
      <w:r w:rsidRPr="005A752C">
        <w:rPr>
          <w:rFonts w:cs="Calibri"/>
        </w:rPr>
        <w:t>Przebieg wewnętrznego postępowania wyjaśniającego powinien być poparty stosowną dokumentacją, a w przypadku postępowania w trybie zewnętrznym oraz przekierowania – dodatkowo również wynikami postępowania podmiotu zewnętrznego bądź właściwej komisji.</w:t>
      </w:r>
    </w:p>
    <w:p w14:paraId="185A1D49" w14:textId="77777777" w:rsidR="006B7DCF" w:rsidRPr="005A752C" w:rsidRDefault="006B7DCF" w:rsidP="005A752C">
      <w:pPr>
        <w:pStyle w:val="Akapitzlist"/>
        <w:numPr>
          <w:ilvl w:val="0"/>
          <w:numId w:val="119"/>
        </w:numPr>
        <w:suppressAutoHyphens/>
        <w:spacing w:after="120"/>
        <w:rPr>
          <w:sz w:val="28"/>
          <w:szCs w:val="28"/>
        </w:rPr>
      </w:pPr>
      <w:r w:rsidRPr="005A752C">
        <w:rPr>
          <w:rFonts w:cs="Calibri"/>
        </w:rPr>
        <w:t>Po zakończeniu postępowania wyjaśniającego pełnomocnik zobowiązany jest poinformować sygnalistę o wynikach postępowania.</w:t>
      </w:r>
    </w:p>
    <w:p w14:paraId="05491DC9" w14:textId="77777777" w:rsidR="00AA23AD" w:rsidRDefault="00AA23AD" w:rsidP="00325D84">
      <w:pPr>
        <w:suppressAutoHyphens/>
        <w:rPr>
          <w:lang w:eastAsia="zh-CN"/>
        </w:rPr>
      </w:pPr>
    </w:p>
    <w:p w14:paraId="1C01A2C9" w14:textId="77777777" w:rsidR="000167FE" w:rsidRPr="00AB1A70" w:rsidRDefault="000167FE" w:rsidP="000167FE">
      <w:pPr>
        <w:ind w:right="-6"/>
        <w:jc w:val="center"/>
        <w:rPr>
          <w:sz w:val="32"/>
          <w:szCs w:val="32"/>
        </w:rPr>
      </w:pPr>
      <w:r w:rsidRPr="00AB1A70">
        <w:rPr>
          <w:rFonts w:cs="Calibri"/>
          <w:b/>
          <w:sz w:val="28"/>
          <w:szCs w:val="28"/>
        </w:rPr>
        <w:t>DZIAŁ IX</w:t>
      </w:r>
    </w:p>
    <w:p w14:paraId="05CEABC0" w14:textId="77777777" w:rsidR="000167FE" w:rsidRPr="00AB1A70" w:rsidRDefault="000167FE" w:rsidP="000167FE">
      <w:pPr>
        <w:ind w:right="-6"/>
        <w:jc w:val="center"/>
        <w:rPr>
          <w:sz w:val="32"/>
          <w:szCs w:val="32"/>
        </w:rPr>
      </w:pPr>
      <w:r w:rsidRPr="00AB1A70">
        <w:rPr>
          <w:rFonts w:cs="Calibri"/>
          <w:b/>
          <w:sz w:val="28"/>
          <w:szCs w:val="28"/>
        </w:rPr>
        <w:t>Przechowywanie dokumentacji związanej ze zgłoszeniem</w:t>
      </w:r>
    </w:p>
    <w:p w14:paraId="649F971A" w14:textId="77777777" w:rsidR="000167FE" w:rsidRPr="00AB1A70" w:rsidRDefault="000167FE" w:rsidP="000167FE">
      <w:pPr>
        <w:ind w:right="-6"/>
        <w:rPr>
          <w:rFonts w:cs="Calibri"/>
          <w:bCs/>
          <w:sz w:val="28"/>
          <w:szCs w:val="28"/>
        </w:rPr>
      </w:pPr>
    </w:p>
    <w:p w14:paraId="59749CAE" w14:textId="29A2F388" w:rsidR="000167FE" w:rsidRPr="00AB1A70" w:rsidRDefault="000167FE" w:rsidP="00AB1A70">
      <w:pPr>
        <w:ind w:right="-6"/>
        <w:jc w:val="center"/>
        <w:rPr>
          <w:b/>
          <w:bCs/>
          <w:sz w:val="28"/>
          <w:szCs w:val="28"/>
        </w:rPr>
      </w:pPr>
      <w:r w:rsidRPr="00AB1A70">
        <w:rPr>
          <w:rFonts w:cs="Calibri"/>
          <w:b/>
          <w:bCs/>
        </w:rPr>
        <w:t xml:space="preserve">§ </w:t>
      </w:r>
      <w:r w:rsidR="005A752C">
        <w:rPr>
          <w:rFonts w:cs="Calibri"/>
          <w:b/>
          <w:bCs/>
        </w:rPr>
        <w:t>14</w:t>
      </w:r>
    </w:p>
    <w:p w14:paraId="69ABB00D" w14:textId="5656B283" w:rsidR="000167FE" w:rsidRPr="00AB1A70" w:rsidRDefault="000167FE" w:rsidP="00AB1A70">
      <w:pPr>
        <w:pStyle w:val="Akapitzlist"/>
        <w:numPr>
          <w:ilvl w:val="0"/>
          <w:numId w:val="117"/>
        </w:numPr>
        <w:suppressAutoHyphens/>
        <w:spacing w:after="120"/>
        <w:rPr>
          <w:sz w:val="28"/>
          <w:szCs w:val="28"/>
        </w:rPr>
      </w:pPr>
      <w:r w:rsidRPr="00AB1A70">
        <w:rPr>
          <w:rFonts w:cs="Calibri"/>
        </w:rPr>
        <w:t>Za gromadzenie wszelkiej dokumentacji dotyczącej zgłoszeń odpowiedzialn</w:t>
      </w:r>
      <w:r w:rsidR="00AB1A70" w:rsidRPr="00AB1A70">
        <w:rPr>
          <w:rFonts w:cs="Calibri"/>
        </w:rPr>
        <w:t>a</w:t>
      </w:r>
      <w:r w:rsidRPr="00AB1A70">
        <w:rPr>
          <w:rFonts w:cs="Calibri"/>
        </w:rPr>
        <w:t xml:space="preserve"> jest </w:t>
      </w:r>
      <w:r w:rsidR="00AB1A70" w:rsidRPr="00AB1A70">
        <w:rPr>
          <w:rFonts w:cs="Calibri"/>
        </w:rPr>
        <w:t xml:space="preserve">osoba upoważniona </w:t>
      </w:r>
      <w:r w:rsidRPr="00AB1A70">
        <w:rPr>
          <w:rFonts w:cs="Calibri"/>
        </w:rPr>
        <w:t xml:space="preserve">przez dyrektora </w:t>
      </w:r>
      <w:r w:rsidR="00AB1A70" w:rsidRPr="00AB1A70">
        <w:rPr>
          <w:rFonts w:cs="Calibri"/>
        </w:rPr>
        <w:t>szkoły.</w:t>
      </w:r>
    </w:p>
    <w:p w14:paraId="7A8DD1B0" w14:textId="6F60BE91" w:rsidR="000167FE" w:rsidRPr="00AB1A70" w:rsidRDefault="000167FE" w:rsidP="00AB1A70">
      <w:pPr>
        <w:pStyle w:val="Akapitzlist"/>
        <w:numPr>
          <w:ilvl w:val="0"/>
          <w:numId w:val="117"/>
        </w:numPr>
        <w:suppressAutoHyphens/>
        <w:spacing w:after="120"/>
        <w:rPr>
          <w:sz w:val="28"/>
          <w:szCs w:val="28"/>
        </w:rPr>
      </w:pPr>
      <w:r w:rsidRPr="00AB1A70">
        <w:rPr>
          <w:rFonts w:cs="Calibri"/>
        </w:rPr>
        <w:t>Dokumenty dotyczące zgłoszeń wraz ze spisem przechowywane są w zamykanej na klucz szafie, która znajduje się w niedostępnym dla osób trzecich, zamykanym na klucz pomieszczeniu.</w:t>
      </w:r>
      <w:r w:rsidR="00AB1A70" w:rsidRPr="00AB1A70">
        <w:rPr>
          <w:rFonts w:cs="Calibri"/>
        </w:rPr>
        <w:t xml:space="preserve"> </w:t>
      </w:r>
    </w:p>
    <w:p w14:paraId="2DB24D84" w14:textId="53C88203" w:rsidR="000167FE" w:rsidRPr="00AB1A70" w:rsidRDefault="000167FE" w:rsidP="00AB1A70">
      <w:pPr>
        <w:pStyle w:val="Akapitzlist"/>
        <w:numPr>
          <w:ilvl w:val="0"/>
          <w:numId w:val="117"/>
        </w:numPr>
        <w:suppressAutoHyphens/>
        <w:spacing w:after="120"/>
        <w:rPr>
          <w:sz w:val="28"/>
          <w:szCs w:val="28"/>
        </w:rPr>
      </w:pPr>
      <w:r w:rsidRPr="00AB1A70">
        <w:rPr>
          <w:rFonts w:cs="Calibri"/>
        </w:rPr>
        <w:t>Dane osobowe przetwarzane w związku z przyjęciem zgłoszenia zewnętrznego oraz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dokumenty związane z tym zgłoszeniem są przechowywane przez Rzecznika Praw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Obywatelskich przez okres 12 miesięcy po zakończeniu roku kalendarzowego, w</w:t>
      </w:r>
      <w:r w:rsidR="00D13918">
        <w:rPr>
          <w:rFonts w:cs="Calibri"/>
        </w:rPr>
        <w:t> </w:t>
      </w:r>
      <w:r w:rsidRPr="00AB1A70">
        <w:rPr>
          <w:rFonts w:cs="Calibri"/>
        </w:rPr>
        <w:t>którym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przekazano zgłoszenie zewnętrzne do organu publicznego właściwego do podjęcia działań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następczych.</w:t>
      </w:r>
    </w:p>
    <w:p w14:paraId="2C548F1B" w14:textId="3855F762" w:rsidR="000167FE" w:rsidRPr="00AB1A70" w:rsidRDefault="000167FE" w:rsidP="00AB1A70">
      <w:pPr>
        <w:pStyle w:val="Akapitzlist"/>
        <w:numPr>
          <w:ilvl w:val="0"/>
          <w:numId w:val="117"/>
        </w:numPr>
        <w:suppressAutoHyphens/>
        <w:spacing w:after="120"/>
        <w:rPr>
          <w:sz w:val="28"/>
          <w:szCs w:val="28"/>
        </w:rPr>
      </w:pPr>
      <w:r w:rsidRPr="00AB1A70">
        <w:rPr>
          <w:rFonts w:cs="Calibri"/>
        </w:rPr>
        <w:t>Dane osobowe przetwarzane w związku z przyjęciem zgłoszenia lub podjęciem działań następczych oraz dokumenty związane z tym zgłoszeniem są przechowywane przez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podmiot prawny oraz organ publiczny przez okres 3 lat po zakończeniu roku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kalendarzowego, w którym przekazano zgłoszenie zewnętrzne do organu publicznego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właściwego do podjęcia działań następczych lub zakończono działania następcze, lub po</w:t>
      </w:r>
      <w:r w:rsidRPr="00AB1A70">
        <w:rPr>
          <w:sz w:val="28"/>
          <w:szCs w:val="28"/>
        </w:rPr>
        <w:t xml:space="preserve"> </w:t>
      </w:r>
      <w:r w:rsidRPr="00AB1A70">
        <w:rPr>
          <w:rFonts w:cs="Calibri"/>
        </w:rPr>
        <w:t>zakończeniu postępowań zainicjowanych tymi działaniami. Dane zawarte w</w:t>
      </w:r>
      <w:r w:rsidR="00D13918">
        <w:rPr>
          <w:rFonts w:cs="Calibri"/>
        </w:rPr>
        <w:t> </w:t>
      </w:r>
      <w:r w:rsidRPr="00AB1A70">
        <w:rPr>
          <w:rFonts w:cs="Calibri"/>
        </w:rPr>
        <w:t>rejestrze zgłoszeń będą przechowywane przez okres 12 miesięcy od dnia zakończenia działań następczych.</w:t>
      </w:r>
    </w:p>
    <w:p w14:paraId="4302C398" w14:textId="6EE9A46F" w:rsidR="000167FE" w:rsidRPr="00AB1A70" w:rsidRDefault="000167FE" w:rsidP="00AB1A70">
      <w:pPr>
        <w:pStyle w:val="Akapitzlist"/>
        <w:numPr>
          <w:ilvl w:val="0"/>
          <w:numId w:val="117"/>
        </w:numPr>
        <w:suppressAutoHyphens/>
        <w:spacing w:after="120"/>
        <w:rPr>
          <w:sz w:val="28"/>
          <w:szCs w:val="28"/>
        </w:rPr>
      </w:pPr>
      <w:r w:rsidRPr="00AB1A70">
        <w:rPr>
          <w:rFonts w:cs="Calibri"/>
        </w:rPr>
        <w:t>Spis prowadzony jest w formie papierowej.</w:t>
      </w:r>
    </w:p>
    <w:p w14:paraId="709B9720" w14:textId="77777777" w:rsidR="000167FE" w:rsidRPr="00AB1A70" w:rsidRDefault="000167FE" w:rsidP="00AB1A70">
      <w:pPr>
        <w:suppressAutoHyphens/>
        <w:spacing w:after="120"/>
        <w:rPr>
          <w:sz w:val="28"/>
          <w:szCs w:val="28"/>
          <w:lang w:eastAsia="zh-CN"/>
        </w:rPr>
      </w:pPr>
    </w:p>
    <w:p w14:paraId="610859EC" w14:textId="77777777" w:rsidR="00AA23AD" w:rsidRPr="00505457" w:rsidRDefault="00AA23AD" w:rsidP="00505457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 w:rsidRPr="00505457">
        <w:rPr>
          <w:b/>
          <w:bCs/>
          <w:sz w:val="28"/>
          <w:szCs w:val="28"/>
          <w:lang w:eastAsia="zh-CN"/>
        </w:rPr>
        <w:t>DZIAŁ VI</w:t>
      </w:r>
    </w:p>
    <w:p w14:paraId="186E8B87" w14:textId="73EA60EC" w:rsidR="00AA23AD" w:rsidRPr="00505457" w:rsidRDefault="00505457" w:rsidP="00505457">
      <w:pPr>
        <w:suppressAutoHyphens/>
        <w:ind w:left="36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P</w:t>
      </w:r>
      <w:r w:rsidRPr="00505457">
        <w:rPr>
          <w:b/>
          <w:bCs/>
          <w:sz w:val="28"/>
          <w:szCs w:val="28"/>
          <w:lang w:eastAsia="zh-CN"/>
        </w:rPr>
        <w:t>ostanowienia końcowe</w:t>
      </w:r>
    </w:p>
    <w:p w14:paraId="63EB76E2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41256FA2" w14:textId="2D543E50" w:rsidR="00AA23AD" w:rsidRPr="00505457" w:rsidRDefault="00AA23AD" w:rsidP="00505457">
      <w:pPr>
        <w:suppressAutoHyphens/>
        <w:ind w:left="360"/>
        <w:jc w:val="center"/>
        <w:rPr>
          <w:b/>
          <w:bCs/>
          <w:lang w:eastAsia="zh-CN"/>
        </w:rPr>
      </w:pPr>
      <w:r w:rsidRPr="00505457">
        <w:rPr>
          <w:b/>
          <w:bCs/>
          <w:lang w:eastAsia="zh-CN"/>
        </w:rPr>
        <w:t>§ 1</w:t>
      </w:r>
      <w:r w:rsidR="005A752C">
        <w:rPr>
          <w:b/>
          <w:bCs/>
          <w:lang w:eastAsia="zh-CN"/>
        </w:rPr>
        <w:t>5</w:t>
      </w:r>
    </w:p>
    <w:p w14:paraId="5438708B" w14:textId="3B02C42E" w:rsidR="00AA23AD" w:rsidRPr="00AA23AD" w:rsidRDefault="00AA23AD" w:rsidP="00505457">
      <w:pPr>
        <w:pStyle w:val="Akapitzlist"/>
        <w:numPr>
          <w:ilvl w:val="0"/>
          <w:numId w:val="113"/>
        </w:numPr>
        <w:suppressAutoHyphens/>
        <w:rPr>
          <w:lang w:eastAsia="zh-CN"/>
        </w:rPr>
      </w:pPr>
      <w:r w:rsidRPr="00AA23AD">
        <w:rPr>
          <w:lang w:eastAsia="zh-CN"/>
        </w:rPr>
        <w:t xml:space="preserve">Za zapewnienie wdrożenia procedury, w tym zapewnienie zasobów niezbędnych do realizacji zadań wynikających z niniejszej procedury odpowiada </w:t>
      </w:r>
      <w:r w:rsidR="002D2907">
        <w:rPr>
          <w:lang w:eastAsia="zh-CN"/>
        </w:rPr>
        <w:t>d</w:t>
      </w:r>
      <w:r w:rsidRPr="00AA23AD">
        <w:rPr>
          <w:lang w:eastAsia="zh-CN"/>
        </w:rPr>
        <w:t xml:space="preserve">yrektor </w:t>
      </w:r>
      <w:r w:rsidR="002D2907">
        <w:rPr>
          <w:lang w:eastAsia="zh-CN"/>
        </w:rPr>
        <w:t>s</w:t>
      </w:r>
      <w:r w:rsidRPr="00AA23AD">
        <w:rPr>
          <w:lang w:eastAsia="zh-CN"/>
        </w:rPr>
        <w:t xml:space="preserve">zkoły Podstawowej nr </w:t>
      </w:r>
      <w:r w:rsidR="00505457">
        <w:rPr>
          <w:lang w:eastAsia="zh-CN"/>
        </w:rPr>
        <w:t>42 im. Ziemi Bytomskiej</w:t>
      </w:r>
      <w:r w:rsidRPr="00AA23AD">
        <w:rPr>
          <w:lang w:eastAsia="zh-CN"/>
        </w:rPr>
        <w:t xml:space="preserve"> w Bytomiu.</w:t>
      </w:r>
    </w:p>
    <w:p w14:paraId="14426468" w14:textId="10F60156" w:rsidR="00AA23AD" w:rsidRPr="00AA23AD" w:rsidRDefault="00AA23AD" w:rsidP="00505457">
      <w:pPr>
        <w:pStyle w:val="Akapitzlist"/>
        <w:numPr>
          <w:ilvl w:val="0"/>
          <w:numId w:val="113"/>
        </w:numPr>
        <w:suppressAutoHyphens/>
        <w:rPr>
          <w:lang w:eastAsia="zh-CN"/>
        </w:rPr>
      </w:pPr>
      <w:r w:rsidRPr="00AA23AD">
        <w:rPr>
          <w:lang w:eastAsia="zh-CN"/>
        </w:rPr>
        <w:t>Dyrektor nadaje pisemne upoważnienie do przetwarzania danych osobowych do przyjmowania weryfikacji zgłoszeń, podejmowania działań następczych oraz przetwarzania danych osobowych osób dokonujących zgłoszenia. Osoby upoważnione są obowiązane do zachowania tajemnicy.</w:t>
      </w:r>
    </w:p>
    <w:p w14:paraId="5212B070" w14:textId="29F926F7" w:rsidR="00AA23AD" w:rsidRPr="00AA23AD" w:rsidRDefault="00AA23AD" w:rsidP="00505457">
      <w:pPr>
        <w:pStyle w:val="Akapitzlist"/>
        <w:numPr>
          <w:ilvl w:val="0"/>
          <w:numId w:val="113"/>
        </w:numPr>
        <w:suppressAutoHyphens/>
        <w:rPr>
          <w:lang w:eastAsia="zh-CN"/>
        </w:rPr>
      </w:pPr>
      <w:r w:rsidRPr="00AA23AD">
        <w:rPr>
          <w:lang w:eastAsia="zh-CN"/>
        </w:rPr>
        <w:t>Pracodawca stosuje rozwiązania techniczne i organizacyjne zapewniające przechowywanie danych osobowych zgłaszającego oddzielnie od dokumentu lub innego nośnika informacji obejmujących zgłoszenie, włączając w to, w odpowiednim przypadku, usunięcie z treści dokumentu lub innego nośnika informacji niezwłocznie po ich otrzymaniu wszystkich danych osobowych zgłaszającego.</w:t>
      </w:r>
    </w:p>
    <w:p w14:paraId="32079D8B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7D1C11CB" w14:textId="2E0C19C8" w:rsidR="00AA23AD" w:rsidRPr="00505457" w:rsidRDefault="00AA23AD" w:rsidP="00505457">
      <w:pPr>
        <w:suppressAutoHyphens/>
        <w:ind w:left="360"/>
        <w:jc w:val="center"/>
        <w:rPr>
          <w:b/>
          <w:bCs/>
          <w:lang w:eastAsia="zh-CN"/>
        </w:rPr>
      </w:pPr>
      <w:r w:rsidRPr="00505457">
        <w:rPr>
          <w:b/>
          <w:bCs/>
          <w:lang w:eastAsia="zh-CN"/>
        </w:rPr>
        <w:t>§ 1</w:t>
      </w:r>
      <w:r w:rsidR="005A752C">
        <w:rPr>
          <w:b/>
          <w:bCs/>
          <w:lang w:eastAsia="zh-CN"/>
        </w:rPr>
        <w:t>6</w:t>
      </w:r>
    </w:p>
    <w:p w14:paraId="38E39E0B" w14:textId="77777777" w:rsidR="00AA23AD" w:rsidRPr="00AA23AD" w:rsidRDefault="00AA23AD" w:rsidP="00505457">
      <w:pPr>
        <w:pStyle w:val="Akapitzlist"/>
        <w:numPr>
          <w:ilvl w:val="0"/>
          <w:numId w:val="114"/>
        </w:numPr>
        <w:suppressAutoHyphens/>
        <w:ind w:left="709"/>
        <w:rPr>
          <w:lang w:eastAsia="zh-CN"/>
        </w:rPr>
      </w:pPr>
      <w:r w:rsidRPr="00AA23AD">
        <w:rPr>
          <w:lang w:eastAsia="zh-CN"/>
        </w:rPr>
        <w:t>Przepisy niniejszej procedury podlegają przeglądowi nie rzadziej niż raz na trzy lata.</w:t>
      </w:r>
    </w:p>
    <w:p w14:paraId="0F32EB3C" w14:textId="77777777" w:rsidR="00AA23AD" w:rsidRPr="00AA23AD" w:rsidRDefault="00AA23AD" w:rsidP="00AA23AD">
      <w:pPr>
        <w:suppressAutoHyphens/>
        <w:ind w:left="360"/>
        <w:rPr>
          <w:lang w:eastAsia="zh-CN"/>
        </w:rPr>
      </w:pPr>
    </w:p>
    <w:p w14:paraId="04F1C807" w14:textId="0ED7E6F4" w:rsidR="00AA23AD" w:rsidRPr="00505457" w:rsidRDefault="00AA23AD" w:rsidP="00505457">
      <w:pPr>
        <w:suppressAutoHyphens/>
        <w:ind w:left="360"/>
        <w:jc w:val="center"/>
        <w:rPr>
          <w:b/>
          <w:bCs/>
          <w:lang w:eastAsia="zh-CN"/>
        </w:rPr>
      </w:pPr>
      <w:r w:rsidRPr="00505457">
        <w:rPr>
          <w:b/>
          <w:bCs/>
          <w:lang w:eastAsia="zh-CN"/>
        </w:rPr>
        <w:t>§ 1</w:t>
      </w:r>
      <w:r w:rsidR="005A752C">
        <w:rPr>
          <w:b/>
          <w:bCs/>
          <w:lang w:eastAsia="zh-CN"/>
        </w:rPr>
        <w:t>7</w:t>
      </w:r>
    </w:p>
    <w:p w14:paraId="3847D876" w14:textId="7BB1A8F0" w:rsidR="00A32D35" w:rsidRDefault="00AA23AD" w:rsidP="00505457">
      <w:pPr>
        <w:pStyle w:val="Akapitzlist"/>
        <w:numPr>
          <w:ilvl w:val="0"/>
          <w:numId w:val="115"/>
        </w:numPr>
        <w:suppressAutoHyphens/>
        <w:ind w:left="709"/>
        <w:rPr>
          <w:lang w:eastAsia="zh-CN"/>
        </w:rPr>
      </w:pPr>
      <w:r w:rsidRPr="00AA23AD">
        <w:rPr>
          <w:lang w:eastAsia="zh-CN"/>
        </w:rPr>
        <w:t xml:space="preserve">W sprawach nieuregulowanych niniejszą procedurą zastosowanie mają odpowiednie przepisy dyrektywy Parlamentu Europejskiego i Rady (UE) w sprawie ochrony osób zgłaszających naruszenia prawa Unii, USTAWA z dnia 14 czerwca 2024r. o ochronie sygnalistów, Kodeksu pracy, Kodeksu postępowania karnego i Kodeksu karnego, Rozporządzenie </w:t>
      </w:r>
      <w:proofErr w:type="spellStart"/>
      <w:r w:rsidRPr="00AA23AD">
        <w:rPr>
          <w:lang w:eastAsia="zh-CN"/>
        </w:rPr>
        <w:t>PEiR</w:t>
      </w:r>
      <w:proofErr w:type="spellEnd"/>
      <w:r w:rsidRPr="00AA23AD">
        <w:rPr>
          <w:lang w:eastAsia="zh-CN"/>
        </w:rPr>
        <w:t xml:space="preserve"> (UE) nr 2016/679 z 27  kwietnia  2016  r.  w  sprawie  ochrony  osób  fizycznych  w  związku  z  przetwarzaniem danych  osobowych  i  w  sprawie  swobodnego  przepływu  takich  danych  oraz  uchylenia dyrektywy 95/46/WE (ogólne rozporządzenie o ochronie danych) (</w:t>
      </w:r>
      <w:proofErr w:type="spellStart"/>
      <w:r w:rsidRPr="00AA23AD">
        <w:rPr>
          <w:lang w:eastAsia="zh-CN"/>
        </w:rPr>
        <w:t>Dz.Urz.UE</w:t>
      </w:r>
      <w:proofErr w:type="spellEnd"/>
      <w:r w:rsidRPr="00AA23AD">
        <w:rPr>
          <w:lang w:eastAsia="zh-CN"/>
        </w:rPr>
        <w:t xml:space="preserve">.  L.  z  2016  r. Nr 119, s. 1, z </w:t>
      </w:r>
      <w:proofErr w:type="spellStart"/>
      <w:r w:rsidRPr="00AA23AD">
        <w:rPr>
          <w:lang w:eastAsia="zh-CN"/>
        </w:rPr>
        <w:t>późn</w:t>
      </w:r>
      <w:proofErr w:type="spellEnd"/>
      <w:r w:rsidRPr="00AA23AD">
        <w:rPr>
          <w:lang w:eastAsia="zh-CN"/>
        </w:rPr>
        <w:t>. zm.).</w:t>
      </w:r>
    </w:p>
    <w:p w14:paraId="07FF9A0B" w14:textId="77777777" w:rsidR="005A752C" w:rsidRDefault="005A752C" w:rsidP="005A752C">
      <w:pPr>
        <w:suppressAutoHyphens/>
        <w:rPr>
          <w:lang w:eastAsia="zh-CN"/>
        </w:rPr>
      </w:pPr>
    </w:p>
    <w:p w14:paraId="7E140BEC" w14:textId="77777777" w:rsidR="005A752C" w:rsidRDefault="005A752C" w:rsidP="005A752C">
      <w:pPr>
        <w:suppressAutoHyphens/>
        <w:rPr>
          <w:lang w:eastAsia="zh-CN"/>
        </w:rPr>
      </w:pPr>
    </w:p>
    <w:p w14:paraId="299167BF" w14:textId="77777777" w:rsidR="005A752C" w:rsidRDefault="005A752C" w:rsidP="005A752C">
      <w:pPr>
        <w:suppressAutoHyphens/>
        <w:rPr>
          <w:lang w:eastAsia="zh-CN"/>
        </w:rPr>
      </w:pPr>
    </w:p>
    <w:p w14:paraId="1D965DDC" w14:textId="22C71BD3" w:rsidR="005A752C" w:rsidRDefault="005A752C" w:rsidP="005A752C">
      <w:pPr>
        <w:suppressAutoHyphens/>
        <w:rPr>
          <w:lang w:eastAsia="zh-CN"/>
        </w:rPr>
      </w:pPr>
      <w:r>
        <w:rPr>
          <w:lang w:eastAsia="zh-CN"/>
        </w:rPr>
        <w:t xml:space="preserve">Przyjęto do realizacji na mocy Zarządzenia nr 3/20024/2025 z dnia </w:t>
      </w:r>
      <w:r w:rsidR="002D2907">
        <w:rPr>
          <w:lang w:eastAsia="zh-CN"/>
        </w:rPr>
        <w:t>24 września 2024 r.</w:t>
      </w:r>
    </w:p>
    <w:p w14:paraId="76A87EFD" w14:textId="77777777" w:rsidR="005A752C" w:rsidRDefault="005A752C" w:rsidP="005A752C">
      <w:pPr>
        <w:suppressAutoHyphens/>
        <w:rPr>
          <w:lang w:eastAsia="zh-CN"/>
        </w:rPr>
      </w:pPr>
    </w:p>
    <w:p w14:paraId="1C32BF25" w14:textId="77777777" w:rsidR="005A752C" w:rsidRDefault="005A752C" w:rsidP="005A752C">
      <w:pPr>
        <w:suppressAutoHyphens/>
        <w:rPr>
          <w:lang w:eastAsia="zh-CN"/>
        </w:rPr>
      </w:pPr>
    </w:p>
    <w:p w14:paraId="43BF9072" w14:textId="77777777" w:rsidR="005A752C" w:rsidRDefault="005A752C" w:rsidP="005A752C">
      <w:pPr>
        <w:suppressAutoHyphens/>
        <w:rPr>
          <w:lang w:eastAsia="zh-CN"/>
        </w:rPr>
      </w:pPr>
    </w:p>
    <w:p w14:paraId="75704F0D" w14:textId="77777777" w:rsidR="005A752C" w:rsidRDefault="005A752C" w:rsidP="005A752C">
      <w:pPr>
        <w:suppressAutoHyphens/>
        <w:rPr>
          <w:lang w:eastAsia="zh-CN"/>
        </w:rPr>
      </w:pPr>
    </w:p>
    <w:p w14:paraId="34091517" w14:textId="5E971D94" w:rsidR="005A752C" w:rsidRDefault="005A752C" w:rsidP="005A752C">
      <w:pPr>
        <w:suppressAutoHyphens/>
        <w:rPr>
          <w:lang w:eastAsia="zh-CN"/>
        </w:rPr>
      </w:pPr>
      <w:r w:rsidRPr="002D2907">
        <w:rPr>
          <w:i/>
          <w:iCs/>
          <w:lang w:eastAsia="zh-CN"/>
        </w:rPr>
        <w:t>Bytom, dn. …………………………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……………………………………</w:t>
      </w:r>
    </w:p>
    <w:p w14:paraId="218920E6" w14:textId="0618A4D0" w:rsidR="005A752C" w:rsidRDefault="005A752C" w:rsidP="005A752C">
      <w:pPr>
        <w:suppressAutoHyphens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/Dyrektor szkoły/</w:t>
      </w:r>
    </w:p>
    <w:p w14:paraId="6628146A" w14:textId="77777777" w:rsidR="00AA562A" w:rsidRDefault="00AA562A" w:rsidP="005A752C">
      <w:pPr>
        <w:suppressAutoHyphens/>
        <w:rPr>
          <w:lang w:eastAsia="zh-CN"/>
        </w:rPr>
        <w:sectPr w:rsidR="00AA562A" w:rsidSect="000C653F">
          <w:headerReference w:type="default" r:id="rId10"/>
          <w:footerReference w:type="default" r:id="rId11"/>
          <w:pgSz w:w="11906" w:h="16838"/>
          <w:pgMar w:top="1702" w:right="1417" w:bottom="1417" w:left="1417" w:header="426" w:footer="708" w:gutter="0"/>
          <w:cols w:space="708"/>
          <w:docGrid w:linePitch="360"/>
        </w:sectPr>
      </w:pPr>
    </w:p>
    <w:p w14:paraId="14B18406" w14:textId="77777777" w:rsidR="00AA562A" w:rsidRPr="00D1026E" w:rsidRDefault="00AA562A" w:rsidP="00AA562A">
      <w:pPr>
        <w:jc w:val="right"/>
        <w:rPr>
          <w:bCs/>
          <w:i/>
          <w:iCs/>
        </w:rPr>
      </w:pPr>
      <w:r>
        <w:rPr>
          <w:lang w:eastAsia="zh-CN"/>
        </w:rPr>
        <w:lastRenderedPageBreak/>
        <w:tab/>
      </w:r>
      <w:r w:rsidRPr="00D1026E">
        <w:rPr>
          <w:bCs/>
          <w:i/>
          <w:iCs/>
        </w:rPr>
        <w:t>Załącznik nr 1</w:t>
      </w:r>
    </w:p>
    <w:p w14:paraId="79228C61" w14:textId="77777777" w:rsidR="00AA562A" w:rsidRDefault="00AA562A" w:rsidP="00AA562A">
      <w:pPr>
        <w:jc w:val="right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</w:t>
      </w:r>
      <w:r w:rsidRPr="00D1026E">
        <w:rPr>
          <w:bCs/>
          <w:sz w:val="20"/>
          <w:szCs w:val="20"/>
        </w:rPr>
        <w:t>o</w:t>
      </w:r>
      <w:r>
        <w:rPr>
          <w:bCs/>
          <w:i/>
          <w:iCs/>
          <w:sz w:val="20"/>
          <w:szCs w:val="20"/>
        </w:rPr>
        <w:t xml:space="preserve"> Regulaminu zgłoszeń wewnętrznych</w:t>
      </w:r>
    </w:p>
    <w:p w14:paraId="3D7059E7" w14:textId="77777777" w:rsidR="00AA562A" w:rsidRDefault="00AA562A" w:rsidP="00AA562A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określającego procedurę zgłaszania nieprawidłowości</w:t>
      </w:r>
    </w:p>
    <w:p w14:paraId="1A35C5B7" w14:textId="77777777" w:rsidR="00AA562A" w:rsidRDefault="00AA562A" w:rsidP="00AA562A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oraz ochrony osób dokonujących zgłoszeń</w:t>
      </w:r>
    </w:p>
    <w:p w14:paraId="1BEECC4F" w14:textId="77777777" w:rsidR="00AA562A" w:rsidRPr="00D1026E" w:rsidRDefault="00AA562A" w:rsidP="00AA562A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obowiązującego w SP nr 42 w Bytomiu</w:t>
      </w:r>
    </w:p>
    <w:p w14:paraId="3320A979" w14:textId="77777777" w:rsidR="00AA562A" w:rsidRDefault="00AA562A" w:rsidP="00AA562A">
      <w:pPr>
        <w:jc w:val="center"/>
        <w:rPr>
          <w:rFonts w:ascii="Arial" w:hAnsi="Arial" w:cs="Arial"/>
          <w:bCs/>
          <w:sz w:val="32"/>
          <w:szCs w:val="32"/>
        </w:rPr>
      </w:pPr>
    </w:p>
    <w:p w14:paraId="07125855" w14:textId="77777777" w:rsidR="00AA562A" w:rsidRPr="00C72027" w:rsidRDefault="00AA562A" w:rsidP="00AA562A">
      <w:pPr>
        <w:jc w:val="center"/>
        <w:rPr>
          <w:rFonts w:ascii="Arial" w:hAnsi="Arial" w:cs="Arial"/>
          <w:bCs/>
          <w:sz w:val="32"/>
          <w:szCs w:val="32"/>
        </w:rPr>
      </w:pPr>
      <w:r w:rsidRPr="00C72027">
        <w:rPr>
          <w:rFonts w:ascii="Arial" w:hAnsi="Arial" w:cs="Arial"/>
          <w:bCs/>
          <w:sz w:val="32"/>
          <w:szCs w:val="32"/>
        </w:rPr>
        <w:t>Rejestr zgłoszeń wewnętrznych</w:t>
      </w:r>
    </w:p>
    <w:p w14:paraId="65D37265" w14:textId="77777777" w:rsidR="00AA562A" w:rsidRPr="00C72027" w:rsidRDefault="00AA562A" w:rsidP="00AA562A">
      <w:pPr>
        <w:jc w:val="center"/>
        <w:rPr>
          <w:rFonts w:ascii="Arial" w:hAnsi="Arial" w:cs="Arial"/>
          <w:bCs/>
          <w:sz w:val="32"/>
          <w:szCs w:val="32"/>
        </w:rPr>
      </w:pPr>
      <w:r w:rsidRPr="00C72027">
        <w:rPr>
          <w:rFonts w:ascii="Arial" w:hAnsi="Arial" w:cs="Arial"/>
          <w:bCs/>
          <w:sz w:val="32"/>
          <w:szCs w:val="32"/>
        </w:rPr>
        <w:t xml:space="preserve">w </w:t>
      </w:r>
      <w:bookmarkStart w:id="3" w:name="_Hlk154128069"/>
      <w:r w:rsidRPr="00C72027">
        <w:rPr>
          <w:rFonts w:ascii="Arial" w:hAnsi="Arial" w:cs="Arial"/>
          <w:bCs/>
          <w:sz w:val="32"/>
          <w:szCs w:val="32"/>
        </w:rPr>
        <w:t>S</w:t>
      </w:r>
      <w:bookmarkEnd w:id="3"/>
      <w:r w:rsidRPr="00C72027">
        <w:rPr>
          <w:rFonts w:ascii="Arial" w:hAnsi="Arial" w:cs="Arial"/>
          <w:bCs/>
          <w:sz w:val="32"/>
          <w:szCs w:val="32"/>
        </w:rPr>
        <w:t>zkole Podstawowej nr 42 im. Ziemi Bytomskiej w Bytomiu</w:t>
      </w:r>
    </w:p>
    <w:p w14:paraId="7BD86B66" w14:textId="77777777" w:rsidR="00AA562A" w:rsidRPr="00C72027" w:rsidRDefault="00AA562A" w:rsidP="00AA562A">
      <w:pPr>
        <w:jc w:val="center"/>
        <w:rPr>
          <w:rFonts w:ascii="Arial" w:hAnsi="Arial" w:cs="Arial"/>
          <w:bCs/>
          <w:sz w:val="32"/>
          <w:szCs w:val="32"/>
        </w:rPr>
      </w:pPr>
      <w:r w:rsidRPr="00C72027">
        <w:rPr>
          <w:rFonts w:ascii="Arial" w:hAnsi="Arial" w:cs="Arial"/>
          <w:bCs/>
          <w:sz w:val="32"/>
          <w:szCs w:val="32"/>
        </w:rPr>
        <w:t>zgodnie z zapisami ustawy z dnia 23 maja 2024 r. o ochronie sygnalistów</w:t>
      </w:r>
    </w:p>
    <w:p w14:paraId="389D18AC" w14:textId="77777777" w:rsidR="00AA562A" w:rsidRDefault="00AA562A" w:rsidP="00AA562A">
      <w:pPr>
        <w:rPr>
          <w:strike/>
        </w:rPr>
      </w:pPr>
    </w:p>
    <w:p w14:paraId="7DC8589F" w14:textId="77777777" w:rsidR="00AA562A" w:rsidRPr="00C72027" w:rsidRDefault="00AA562A" w:rsidP="00AA562A">
      <w:pPr>
        <w:numPr>
          <w:ilvl w:val="0"/>
          <w:numId w:val="41"/>
        </w:numPr>
        <w:suppressAutoHyphens/>
        <w:ind w:left="357" w:hanging="357"/>
      </w:pPr>
      <w:r w:rsidRPr="00C72027">
        <w:t>Administratorem danych zgromadzonych w tym rejestrze jest dyrektor szkoły</w:t>
      </w:r>
    </w:p>
    <w:p w14:paraId="09FCB94F" w14:textId="77777777" w:rsidR="00AA562A" w:rsidRPr="00C72027" w:rsidRDefault="00AA562A" w:rsidP="00AA562A">
      <w:pPr>
        <w:numPr>
          <w:ilvl w:val="0"/>
          <w:numId w:val="41"/>
        </w:numPr>
        <w:suppressAutoHyphens/>
        <w:ind w:left="357" w:hanging="357"/>
      </w:pPr>
      <w:r w:rsidRPr="00C72027">
        <w:rPr>
          <w:bCs/>
        </w:rPr>
        <w:t>Wpisu do rejestru zgłoszeń wewnętrznych dokonuje się na podstawie zgłoszenia wewnętrznego.</w:t>
      </w:r>
    </w:p>
    <w:p w14:paraId="3F5DD4C1" w14:textId="77777777" w:rsidR="00AA562A" w:rsidRPr="00C72027" w:rsidRDefault="00AA562A" w:rsidP="00AA562A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4"/>
        <w:gridCol w:w="1252"/>
        <w:gridCol w:w="1252"/>
        <w:gridCol w:w="1656"/>
        <w:gridCol w:w="2200"/>
        <w:gridCol w:w="1515"/>
        <w:gridCol w:w="1941"/>
        <w:gridCol w:w="1930"/>
        <w:gridCol w:w="1389"/>
      </w:tblGrid>
      <w:tr w:rsidR="00AA562A" w:rsidRPr="00C72027" w14:paraId="1E0A8D11" w14:textId="77777777" w:rsidTr="0017702E">
        <w:trPr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7CDC7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E00B7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E59E0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AC7B5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42B9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7020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48F4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7D80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C6E91" w14:textId="77777777" w:rsidR="00AA562A" w:rsidRPr="00117830" w:rsidRDefault="00AA562A" w:rsidP="0017702E">
            <w:pPr>
              <w:jc w:val="center"/>
              <w:rPr>
                <w:b/>
                <w:sz w:val="16"/>
                <w:szCs w:val="16"/>
              </w:rPr>
            </w:pPr>
            <w:r w:rsidRPr="00117830">
              <w:rPr>
                <w:b/>
                <w:sz w:val="16"/>
                <w:szCs w:val="16"/>
              </w:rPr>
              <w:t>9</w:t>
            </w:r>
          </w:p>
        </w:tc>
      </w:tr>
      <w:tr w:rsidR="00AA562A" w:rsidRPr="00C72027" w14:paraId="48097C18" w14:textId="77777777" w:rsidTr="0017702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773B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D2CC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Numer zgłoszenia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B712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Przedmiot naruszenia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71B03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 xml:space="preserve">Dane osobowe sygnalisty oraz osoby, której dotyczy </w:t>
            </w:r>
            <w:proofErr w:type="spellStart"/>
            <w:r w:rsidRPr="00C72027">
              <w:rPr>
                <w:b/>
              </w:rPr>
              <w:t>zgło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szenie</w:t>
            </w:r>
            <w:proofErr w:type="spellEnd"/>
            <w:r w:rsidRPr="00C72027">
              <w:rPr>
                <w:b/>
              </w:rPr>
              <w:t xml:space="preserve">, </w:t>
            </w:r>
            <w:proofErr w:type="spellStart"/>
            <w:r w:rsidRPr="00C72027">
              <w:rPr>
                <w:b/>
              </w:rPr>
              <w:t>niezbę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dne</w:t>
            </w:r>
            <w:proofErr w:type="spellEnd"/>
            <w:r w:rsidRPr="00C72027">
              <w:rPr>
                <w:b/>
              </w:rPr>
              <w:t xml:space="preserve"> do </w:t>
            </w:r>
            <w:proofErr w:type="spellStart"/>
            <w:r w:rsidRPr="00C72027">
              <w:rPr>
                <w:b/>
              </w:rPr>
              <w:t>identyfi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kacji</w:t>
            </w:r>
            <w:proofErr w:type="spellEnd"/>
            <w:r w:rsidRPr="00C72027">
              <w:rPr>
                <w:b/>
              </w:rPr>
              <w:t xml:space="preserve"> tych osób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041A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 xml:space="preserve">Wskazanie organu publicznego </w:t>
            </w:r>
            <w:proofErr w:type="spellStart"/>
            <w:r w:rsidRPr="00C72027">
              <w:rPr>
                <w:b/>
              </w:rPr>
              <w:t>właści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wego</w:t>
            </w:r>
            <w:proofErr w:type="spellEnd"/>
            <w:r w:rsidRPr="00C72027">
              <w:rPr>
                <w:b/>
              </w:rPr>
              <w:t xml:space="preserve"> do podjęcia działań następczych, do którego zgłoszenie zostało przekazane, oraz data przekazania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3443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Data dokonania zgłoszenia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7A782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Data poinformowania sygnalisty o prze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 xml:space="preserve">kazaniu zgłoszenia organowi </w:t>
            </w:r>
            <w:proofErr w:type="spellStart"/>
            <w:r w:rsidRPr="00C72027">
              <w:rPr>
                <w:b/>
              </w:rPr>
              <w:t>publicz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nemu</w:t>
            </w:r>
            <w:proofErr w:type="spellEnd"/>
            <w:r w:rsidRPr="00C72027">
              <w:rPr>
                <w:b/>
              </w:rPr>
              <w:t xml:space="preserve"> właściwemu do podjęcia działań następczych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216C5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Informacje o nie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po</w:t>
            </w:r>
            <w:r>
              <w:rPr>
                <w:b/>
              </w:rPr>
              <w:t>d</w:t>
            </w:r>
            <w:r w:rsidRPr="00C72027">
              <w:rPr>
                <w:b/>
              </w:rPr>
              <w:t>ejmowaniu dal</w:t>
            </w:r>
            <w:r>
              <w:rPr>
                <w:b/>
              </w:rPr>
              <w:t>-</w:t>
            </w:r>
            <w:r w:rsidRPr="00C72027">
              <w:rPr>
                <w:b/>
              </w:rPr>
              <w:t>szych działań w</w:t>
            </w:r>
            <w:r>
              <w:rPr>
                <w:b/>
              </w:rPr>
              <w:t> </w:t>
            </w:r>
            <w:r w:rsidRPr="00C72027">
              <w:rPr>
                <w:b/>
              </w:rPr>
              <w:t>przypadku, o</w:t>
            </w:r>
            <w:r>
              <w:rPr>
                <w:b/>
              </w:rPr>
              <w:t> </w:t>
            </w:r>
            <w:r w:rsidRPr="00C72027">
              <w:rPr>
                <w:b/>
              </w:rPr>
              <w:t>którym mowa w</w:t>
            </w:r>
            <w:r>
              <w:rPr>
                <w:b/>
              </w:rPr>
              <w:t> </w:t>
            </w:r>
            <w:r w:rsidRPr="00C72027">
              <w:rPr>
                <w:b/>
              </w:rPr>
              <w:t>art. 40 ust. 1 ustawy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56AA" w14:textId="77777777" w:rsidR="00AA562A" w:rsidRPr="00C72027" w:rsidRDefault="00AA562A" w:rsidP="0017702E">
            <w:pPr>
              <w:jc w:val="center"/>
            </w:pPr>
            <w:r w:rsidRPr="00C72027">
              <w:rPr>
                <w:b/>
              </w:rPr>
              <w:t>Uwagi, załączniki</w:t>
            </w:r>
          </w:p>
        </w:tc>
      </w:tr>
      <w:tr w:rsidR="00AA562A" w:rsidRPr="00C72027" w14:paraId="34AD08C4" w14:textId="77777777" w:rsidTr="0017702E">
        <w:trPr>
          <w:trHeight w:val="7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A715F" w14:textId="77777777" w:rsidR="00AA562A" w:rsidRPr="00117830" w:rsidRDefault="00AA562A" w:rsidP="0017702E">
            <w:pPr>
              <w:snapToGrid w:val="0"/>
              <w:jc w:val="right"/>
            </w:pPr>
            <w:r w:rsidRPr="00117830">
              <w:t>1.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C1C61" w14:textId="77777777" w:rsidR="00AA562A" w:rsidRPr="00C72027" w:rsidRDefault="00AA562A" w:rsidP="0017702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9B165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748C8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F95F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E8DBF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C93A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A531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0A97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</w:tr>
      <w:tr w:rsidR="00AA562A" w:rsidRPr="00C72027" w14:paraId="214BF6E1" w14:textId="77777777" w:rsidTr="0017702E">
        <w:trPr>
          <w:trHeight w:val="7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60CBC" w14:textId="77777777" w:rsidR="00AA562A" w:rsidRPr="00117830" w:rsidRDefault="00AA562A" w:rsidP="0017702E">
            <w:pPr>
              <w:snapToGrid w:val="0"/>
              <w:jc w:val="right"/>
            </w:pPr>
            <w:r w:rsidRPr="00117830">
              <w:lastRenderedPageBreak/>
              <w:t>2.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77B7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8538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771BD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32293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21CBF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9FD4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7D0E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516F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</w:tr>
      <w:tr w:rsidR="00AA562A" w:rsidRPr="00C72027" w14:paraId="0FC32B02" w14:textId="77777777" w:rsidTr="0017702E">
        <w:trPr>
          <w:trHeight w:val="7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ACA43" w14:textId="77777777" w:rsidR="00AA562A" w:rsidRPr="00117830" w:rsidRDefault="00AA562A" w:rsidP="0017702E">
            <w:pPr>
              <w:snapToGrid w:val="0"/>
              <w:jc w:val="right"/>
            </w:pPr>
            <w:r w:rsidRPr="00117830">
              <w:t>3.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E52D8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EE87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78483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7CC4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6499D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E0C7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61CD6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D4955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</w:tr>
      <w:tr w:rsidR="00AA562A" w:rsidRPr="00C72027" w14:paraId="44708EC3" w14:textId="77777777" w:rsidTr="0017702E">
        <w:trPr>
          <w:trHeight w:val="7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9922" w14:textId="77777777" w:rsidR="00AA562A" w:rsidRPr="00117830" w:rsidRDefault="00AA562A" w:rsidP="0017702E">
            <w:pPr>
              <w:snapToGrid w:val="0"/>
              <w:jc w:val="right"/>
            </w:pPr>
            <w:r w:rsidRPr="00117830">
              <w:t>4.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8A09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6F8F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9731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0F42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5CB9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07E2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471C5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7865" w14:textId="77777777" w:rsidR="00AA562A" w:rsidRPr="00C72027" w:rsidRDefault="00AA562A" w:rsidP="0017702E">
            <w:pPr>
              <w:snapToGrid w:val="0"/>
              <w:jc w:val="right"/>
              <w:rPr>
                <w:bCs/>
              </w:rPr>
            </w:pPr>
          </w:p>
        </w:tc>
      </w:tr>
    </w:tbl>
    <w:p w14:paraId="2D21A10A" w14:textId="77777777" w:rsidR="00AA562A" w:rsidRPr="00C72027" w:rsidRDefault="00AA562A" w:rsidP="00AA562A"/>
    <w:p w14:paraId="7E2BBA12" w14:textId="77777777" w:rsidR="00AA562A" w:rsidRPr="00C72027" w:rsidRDefault="00AA562A" w:rsidP="00AA562A">
      <w:r w:rsidRPr="00C72027">
        <w:rPr>
          <w:b/>
          <w:bCs/>
        </w:rPr>
        <w:t>Uwaga! Dane osobowe oraz pozostałe informacje zawarte w rejestrze zgłoszeń zewnętrznych są przechowywane przez okres 12 miesięcy po zakończeniu roku kalendarzowego, w którym przekazano zgłoszenie zewnętrzne do organu publicznego właściwego do podjęcia działań następczych.</w:t>
      </w:r>
    </w:p>
    <w:p w14:paraId="5B2F5C14" w14:textId="6E8E42A4" w:rsidR="00AA562A" w:rsidRPr="00AA562A" w:rsidRDefault="00AA562A" w:rsidP="00AA562A">
      <w:pPr>
        <w:tabs>
          <w:tab w:val="left" w:pos="1920"/>
        </w:tabs>
        <w:rPr>
          <w:lang w:eastAsia="zh-CN"/>
        </w:rPr>
        <w:sectPr w:rsidR="00AA562A" w:rsidRPr="00AA562A" w:rsidSect="00AA562A">
          <w:headerReference w:type="default" r:id="rId12"/>
          <w:pgSz w:w="16838" w:h="11906" w:orient="landscape"/>
          <w:pgMar w:top="1417" w:right="1417" w:bottom="1417" w:left="1702" w:header="426" w:footer="708" w:gutter="0"/>
          <w:cols w:space="708"/>
          <w:docGrid w:linePitch="360"/>
        </w:sectPr>
      </w:pPr>
    </w:p>
    <w:p w14:paraId="011CF78F" w14:textId="1507B2C6" w:rsidR="00973D47" w:rsidRPr="00D1026E" w:rsidRDefault="00973D47" w:rsidP="00973D47">
      <w:pPr>
        <w:jc w:val="right"/>
        <w:rPr>
          <w:bCs/>
          <w:i/>
          <w:iCs/>
        </w:rPr>
      </w:pPr>
      <w:r w:rsidRPr="00D1026E">
        <w:rPr>
          <w:bCs/>
          <w:i/>
          <w:iCs/>
        </w:rPr>
        <w:lastRenderedPageBreak/>
        <w:t xml:space="preserve">Załącznik nr </w:t>
      </w:r>
      <w:r>
        <w:rPr>
          <w:bCs/>
          <w:i/>
          <w:iCs/>
        </w:rPr>
        <w:t>2</w:t>
      </w:r>
    </w:p>
    <w:p w14:paraId="4F51CE0A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</w:t>
      </w:r>
      <w:r w:rsidRPr="00D1026E">
        <w:rPr>
          <w:bCs/>
          <w:sz w:val="20"/>
          <w:szCs w:val="20"/>
        </w:rPr>
        <w:t>o</w:t>
      </w:r>
      <w:r>
        <w:rPr>
          <w:bCs/>
          <w:i/>
          <w:iCs/>
          <w:sz w:val="20"/>
          <w:szCs w:val="20"/>
        </w:rPr>
        <w:t xml:space="preserve"> Regulaminu zgłoszeń wewnętrznych</w:t>
      </w:r>
    </w:p>
    <w:p w14:paraId="105A2C1B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określającego procedurę zgłaszania nieprawidłowości</w:t>
      </w:r>
    </w:p>
    <w:p w14:paraId="6E5AB7E9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oraz ochrony osób dokonujących zgłoszeń</w:t>
      </w:r>
    </w:p>
    <w:p w14:paraId="294E5703" w14:textId="77777777" w:rsidR="00973D47" w:rsidRPr="00D1026E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obowiązującego w SP nr 42 w Bytomiu</w:t>
      </w:r>
    </w:p>
    <w:p w14:paraId="23514DA8" w14:textId="77777777" w:rsidR="00973D47" w:rsidRDefault="00973D47" w:rsidP="00973D47">
      <w:pPr>
        <w:tabs>
          <w:tab w:val="left" w:pos="4847"/>
        </w:tabs>
        <w:jc w:val="right"/>
        <w:rPr>
          <w:rFonts w:ascii="Arial" w:hAnsi="Arial"/>
          <w:sz w:val="32"/>
          <w:szCs w:val="32"/>
        </w:rPr>
      </w:pPr>
    </w:p>
    <w:p w14:paraId="4E3D1425" w14:textId="5A705A9E" w:rsidR="00973D47" w:rsidRPr="000223B1" w:rsidRDefault="00973D47" w:rsidP="00973D47">
      <w:pPr>
        <w:tabs>
          <w:tab w:val="left" w:pos="4847"/>
        </w:tabs>
        <w:jc w:val="center"/>
        <w:rPr>
          <w:rFonts w:ascii="Arial" w:hAnsi="Arial"/>
          <w:sz w:val="28"/>
          <w:szCs w:val="28"/>
        </w:rPr>
      </w:pPr>
      <w:r w:rsidRPr="000223B1">
        <w:rPr>
          <w:rFonts w:ascii="Arial" w:hAnsi="Arial"/>
          <w:sz w:val="32"/>
          <w:szCs w:val="32"/>
        </w:rPr>
        <w:t xml:space="preserve">FORMULARZ </w:t>
      </w:r>
      <w:r>
        <w:rPr>
          <w:rFonts w:ascii="Arial" w:hAnsi="Arial"/>
          <w:sz w:val="32"/>
          <w:szCs w:val="32"/>
        </w:rPr>
        <w:t xml:space="preserve"> </w:t>
      </w:r>
      <w:r w:rsidRPr="000223B1">
        <w:rPr>
          <w:rFonts w:ascii="Arial" w:hAnsi="Arial"/>
          <w:sz w:val="32"/>
          <w:szCs w:val="32"/>
        </w:rPr>
        <w:t>ZGŁOSZEŃ</w:t>
      </w:r>
      <w:r>
        <w:rPr>
          <w:rFonts w:ascii="Arial" w:hAnsi="Arial"/>
          <w:sz w:val="32"/>
          <w:szCs w:val="32"/>
        </w:rPr>
        <w:t xml:space="preserve"> </w:t>
      </w:r>
      <w:r w:rsidRPr="000223B1">
        <w:rPr>
          <w:rFonts w:ascii="Arial" w:hAnsi="Arial"/>
          <w:sz w:val="32"/>
          <w:szCs w:val="32"/>
        </w:rPr>
        <w:t xml:space="preserve"> NARUSZEŃ</w:t>
      </w:r>
      <w:r>
        <w:rPr>
          <w:rFonts w:ascii="Arial" w:hAnsi="Arial"/>
          <w:sz w:val="32"/>
          <w:szCs w:val="32"/>
        </w:rPr>
        <w:t xml:space="preserve"> </w:t>
      </w:r>
      <w:r w:rsidRPr="000223B1">
        <w:rPr>
          <w:rFonts w:ascii="Arial" w:hAnsi="Arial"/>
          <w:sz w:val="32"/>
          <w:szCs w:val="32"/>
        </w:rPr>
        <w:t xml:space="preserve"> PRAWA</w:t>
      </w:r>
    </w:p>
    <w:p w14:paraId="183ABFE9" w14:textId="77777777" w:rsidR="00973D47" w:rsidRDefault="00973D47" w:rsidP="00973D47">
      <w:pPr>
        <w:rPr>
          <w:rFonts w:cs="Calibri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2"/>
      </w:tblGrid>
      <w:tr w:rsidR="00973D47" w14:paraId="76A68962" w14:textId="77777777" w:rsidTr="0017702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19C6" w14:textId="77777777" w:rsidR="00973D47" w:rsidRPr="000223B1" w:rsidRDefault="00973D47" w:rsidP="0017702E">
            <w:pPr>
              <w:spacing w:before="240"/>
            </w:pPr>
            <w:r w:rsidRPr="000223B1">
              <w:rPr>
                <w:b/>
              </w:rPr>
              <w:t>Podstawa prawna:</w:t>
            </w:r>
            <w:r w:rsidRPr="000223B1">
              <w:rPr>
                <w:bCs/>
              </w:rPr>
              <w:t xml:space="preserve"> Zarządzenie nr ……./2024 Dyrektora </w:t>
            </w:r>
            <w:r w:rsidRPr="000223B1">
              <w:rPr>
                <w:bCs/>
                <w:iCs/>
                <w:lang w:eastAsia="pl-PL"/>
              </w:rPr>
              <w:t xml:space="preserve">Szkoły Podstawowej nr </w:t>
            </w:r>
            <w:r>
              <w:rPr>
                <w:bCs/>
                <w:iCs/>
                <w:lang w:eastAsia="pl-PL"/>
              </w:rPr>
              <w:t xml:space="preserve">42 im. Ziemi Bytomskiej </w:t>
            </w:r>
            <w:r w:rsidRPr="000223B1">
              <w:rPr>
                <w:bCs/>
                <w:iCs/>
                <w:lang w:eastAsia="pl-PL"/>
              </w:rPr>
              <w:t xml:space="preserve">w Bytomiu </w:t>
            </w:r>
            <w:r w:rsidRPr="000223B1">
              <w:rPr>
                <w:bCs/>
              </w:rPr>
              <w:t>w sprawie</w:t>
            </w:r>
            <w:r w:rsidRPr="000223B1">
              <w:rPr>
                <w:bCs/>
                <w:iCs/>
                <w:lang w:val="pl"/>
              </w:rPr>
              <w:t xml:space="preserve"> wewnętrznej procedury dokonywania zgłoszeń naruszeń prawa i podejmowania działań następczych, zwaną dalej „procedurą zgłoszeń wewnętrznych”</w:t>
            </w:r>
            <w:r>
              <w:rPr>
                <w:bCs/>
                <w:iCs/>
                <w:lang w:val="pl"/>
              </w:rPr>
              <w:t>.</w:t>
            </w:r>
          </w:p>
        </w:tc>
      </w:tr>
    </w:tbl>
    <w:p w14:paraId="6DF1673D" w14:textId="77777777" w:rsidR="00973D47" w:rsidRDefault="00973D47" w:rsidP="00973D47">
      <w:pPr>
        <w:tabs>
          <w:tab w:val="left" w:pos="800"/>
        </w:tabs>
        <w:rPr>
          <w:rFonts w:cs="Calibri"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2"/>
      </w:tblGrid>
      <w:tr w:rsidR="00973D47" w14:paraId="00165198" w14:textId="77777777" w:rsidTr="0017702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28C10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/>
              </w:rPr>
              <w:t>Składający zgłoszenie – dane sygnalisty (osoby dokonującej zgłoszenia)</w:t>
            </w:r>
            <w:r w:rsidRPr="000223B1">
              <w:rPr>
                <w:b/>
                <w:iCs/>
              </w:rPr>
              <w:t>:</w:t>
            </w:r>
          </w:p>
          <w:p w14:paraId="1F943A39" w14:textId="77777777" w:rsidR="00973D47" w:rsidRPr="000223B1" w:rsidRDefault="00973D47" w:rsidP="0017702E">
            <w:pPr>
              <w:spacing w:before="240" w:line="360" w:lineRule="auto"/>
              <w:rPr>
                <w:sz w:val="22"/>
                <w:szCs w:val="22"/>
              </w:rPr>
            </w:pPr>
            <w:r w:rsidRPr="000223B1">
              <w:t>Imię i nazwisko:</w:t>
            </w:r>
            <w:r>
              <w:t xml:space="preserve"> </w:t>
            </w:r>
            <w:r w:rsidRPr="000223B1">
              <w:t>………………………………………………………………………………</w:t>
            </w:r>
            <w:r>
              <w:t>...</w:t>
            </w:r>
          </w:p>
          <w:p w14:paraId="148A7294" w14:textId="77777777" w:rsidR="00973D47" w:rsidRPr="000223B1" w:rsidRDefault="00973D47" w:rsidP="0017702E">
            <w:pPr>
              <w:spacing w:line="360" w:lineRule="auto"/>
              <w:rPr>
                <w:sz w:val="22"/>
                <w:szCs w:val="22"/>
              </w:rPr>
            </w:pPr>
            <w:r w:rsidRPr="000223B1">
              <w:t xml:space="preserve">Status </w:t>
            </w:r>
            <w:r w:rsidRPr="000223B1">
              <w:rPr>
                <w:i/>
                <w:iCs/>
              </w:rPr>
              <w:t>(np. pracownik/kontrahent)</w:t>
            </w:r>
            <w:r w:rsidRPr="000223B1">
              <w:t>: ……………………………………………………………</w:t>
            </w:r>
            <w:r>
              <w:t>..</w:t>
            </w:r>
          </w:p>
          <w:p w14:paraId="1E5A5163" w14:textId="77777777" w:rsidR="00973D47" w:rsidRDefault="00973D47" w:rsidP="0017702E">
            <w:pPr>
              <w:spacing w:line="360" w:lineRule="auto"/>
            </w:pPr>
            <w:r w:rsidRPr="000223B1">
              <w:t xml:space="preserve">Nr telefonu / e-mail: </w:t>
            </w:r>
            <w:r>
              <w:t>…………</w:t>
            </w:r>
            <w:r w:rsidRPr="000223B1">
              <w:t>…………………………………………</w:t>
            </w:r>
            <w:r>
              <w:t>………….</w:t>
            </w:r>
            <w:r w:rsidRPr="000223B1">
              <w:t>…………</w:t>
            </w:r>
            <w:r>
              <w:t>…</w:t>
            </w:r>
          </w:p>
          <w:p w14:paraId="09F11098" w14:textId="77777777" w:rsidR="00973D47" w:rsidRDefault="00973D47" w:rsidP="0017702E">
            <w:pPr>
              <w:spacing w:line="360" w:lineRule="auto"/>
            </w:pPr>
            <w:r>
              <w:t>…………………………………………………………………………………………………...</w:t>
            </w:r>
          </w:p>
        </w:tc>
      </w:tr>
    </w:tbl>
    <w:p w14:paraId="7344D46F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2"/>
      </w:tblGrid>
      <w:tr w:rsidR="00973D47" w14:paraId="4E703554" w14:textId="77777777" w:rsidTr="0017702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6AA93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/>
                <w:bCs/>
                <w:iCs/>
                <w:lang w:val="pl"/>
              </w:rPr>
              <w:t>Czy zgłoszenie nieprawidłowości zostało skierowane do podmiotu zewnętrznego?</w:t>
            </w:r>
          </w:p>
          <w:p w14:paraId="591AA171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rFonts w:ascii="Segoe UI Symbol" w:hAnsi="Segoe UI Symbol" w:cs="Segoe UI Symbol"/>
                <w:bCs/>
                <w:iCs/>
              </w:rPr>
              <w:t>☐</w:t>
            </w:r>
            <w:r w:rsidRPr="000223B1">
              <w:rPr>
                <w:bCs/>
                <w:iCs/>
              </w:rPr>
              <w:t xml:space="preserve"> TAK</w:t>
            </w:r>
          </w:p>
          <w:p w14:paraId="6DB0564C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rFonts w:ascii="Segoe UI Symbol" w:hAnsi="Segoe UI Symbol" w:cs="Segoe UI Symbol"/>
                <w:bCs/>
                <w:iCs/>
              </w:rPr>
              <w:t>☐</w:t>
            </w:r>
            <w:r w:rsidRPr="000223B1">
              <w:rPr>
                <w:bCs/>
                <w:iCs/>
              </w:rPr>
              <w:t xml:space="preserve"> NIE</w:t>
            </w:r>
          </w:p>
          <w:p w14:paraId="20EB912E" w14:textId="77777777" w:rsidR="00973D47" w:rsidRPr="000223B1" w:rsidRDefault="00973D47" w:rsidP="0017702E">
            <w:pPr>
              <w:rPr>
                <w:bCs/>
                <w:iCs/>
                <w:lang w:val="pl"/>
              </w:rPr>
            </w:pPr>
          </w:p>
          <w:p w14:paraId="082D5706" w14:textId="77777777" w:rsidR="00973D47" w:rsidRDefault="00973D47" w:rsidP="0017702E">
            <w:r w:rsidRPr="000223B1">
              <w:rPr>
                <w:bCs/>
                <w:iCs/>
                <w:lang w:val="pl"/>
              </w:rPr>
              <w:t>Jeżeli TAK, należy podać adresata, np. Rzecznika Praw Obywatelskich albo organ publiczny 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</w:t>
            </w:r>
            <w:r>
              <w:rPr>
                <w:bCs/>
                <w:iCs/>
                <w:lang w:val="pl"/>
              </w:rPr>
              <w:t>...........................................................................................................................</w:t>
            </w:r>
          </w:p>
        </w:tc>
      </w:tr>
    </w:tbl>
    <w:p w14:paraId="41BAC18A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p w14:paraId="28A3F903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p w14:paraId="2345F9A7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p w14:paraId="34816098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2"/>
      </w:tblGrid>
      <w:tr w:rsidR="00973D47" w14:paraId="0C098CED" w14:textId="77777777" w:rsidTr="0017702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A5CC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/>
              </w:rPr>
              <w:lastRenderedPageBreak/>
              <w:t>Szczegółowe informacje o zgłaszanej nieprawidłowości</w:t>
            </w:r>
            <w:r w:rsidRPr="000223B1">
              <w:rPr>
                <w:b/>
                <w:iCs/>
              </w:rPr>
              <w:t>:</w:t>
            </w:r>
          </w:p>
          <w:p w14:paraId="6BA854B4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>Data/okres: 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</w:t>
            </w:r>
            <w:r>
              <w:rPr>
                <w:bCs/>
                <w:iCs/>
                <w:lang w:val="pl"/>
              </w:rPr>
              <w:t>...........................................................................................</w:t>
            </w:r>
          </w:p>
          <w:p w14:paraId="33C6762D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>Miejsce wystąpienia: 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…………………………………………………………………………………………………</w:t>
            </w:r>
          </w:p>
          <w:p w14:paraId="5FB06EB1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 xml:space="preserve">Opis zdarzenia, </w:t>
            </w:r>
            <w:r w:rsidRPr="000223B1">
              <w:t>które wskazuje na podejrzenie wystąpienia niepożądanych sytuacji określonych w procedurze: ……………………………………………………………………………………………</w:t>
            </w:r>
            <w:r>
              <w:t>...</w:t>
            </w:r>
            <w:r w:rsidRPr="000223B1">
              <w:t>……………………………………………</w:t>
            </w:r>
            <w:r w:rsidRPr="000223B1">
              <w:rPr>
                <w:bCs/>
                <w:iCs/>
                <w:lang w:val="pl"/>
              </w:rPr>
              <w:t>…………………………………………………</w:t>
            </w:r>
            <w:r>
              <w:rPr>
                <w:bCs/>
                <w:iCs/>
                <w:lang w:val="pl"/>
              </w:rPr>
              <w:t>.......</w:t>
            </w:r>
            <w:r w:rsidRPr="000223B1">
              <w:rPr>
                <w:bCs/>
                <w:iCs/>
                <w:lang w:val="pl"/>
              </w:rPr>
              <w:t>…</w:t>
            </w:r>
            <w:r>
              <w:rPr>
                <w:bCs/>
                <w:iCs/>
                <w:lang w:val="pl"/>
              </w:rPr>
              <w:t>....</w:t>
            </w:r>
          </w:p>
          <w:p w14:paraId="0E936E0C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t>………………………………………………………………………………………</w:t>
            </w:r>
            <w:r>
              <w:t>...</w:t>
            </w:r>
            <w:r w:rsidRPr="000223B1">
              <w:t>……………………………………………………………………</w:t>
            </w:r>
            <w:r>
              <w:t>………………………………………...</w:t>
            </w:r>
          </w:p>
          <w:p w14:paraId="48F16B7F" w14:textId="77777777" w:rsidR="00973D47" w:rsidRPr="000223B1" w:rsidRDefault="00973D47" w:rsidP="0017702E">
            <w:pPr>
              <w:rPr>
                <w:iCs/>
                <w:lang w:val="pl"/>
              </w:rPr>
            </w:pPr>
            <w:r w:rsidRPr="000223B1">
              <w:t>…………………………………………………………</w:t>
            </w:r>
            <w:r>
              <w:t>………………………………………...</w:t>
            </w:r>
          </w:p>
          <w:p w14:paraId="70B5B642" w14:textId="77777777" w:rsidR="00973D47" w:rsidRDefault="00973D47" w:rsidP="0017702E">
            <w:pPr>
              <w:rPr>
                <w:b/>
                <w:bCs/>
                <w:iCs/>
                <w:lang w:val="pl"/>
              </w:rPr>
            </w:pPr>
          </w:p>
          <w:p w14:paraId="061DFAFD" w14:textId="77777777" w:rsidR="00973D47" w:rsidRPr="000223B1" w:rsidRDefault="00973D47" w:rsidP="0017702E">
            <w:pPr>
              <w:rPr>
                <w:sz w:val="22"/>
                <w:szCs w:val="22"/>
              </w:rPr>
            </w:pPr>
            <w:r w:rsidRPr="000223B1">
              <w:rPr>
                <w:b/>
                <w:bCs/>
                <w:iCs/>
                <w:lang w:val="pl"/>
              </w:rPr>
              <w:t>Załączniki (opis):</w:t>
            </w:r>
          </w:p>
          <w:p w14:paraId="47327CDF" w14:textId="77777777" w:rsidR="00973D47" w:rsidRDefault="00973D47" w:rsidP="00973D47">
            <w:pPr>
              <w:numPr>
                <w:ilvl w:val="0"/>
                <w:numId w:val="121"/>
              </w:numPr>
              <w:suppressAutoHyphens/>
              <w:spacing w:before="120" w:line="360" w:lineRule="auto"/>
              <w:ind w:left="714" w:hanging="357"/>
              <w:jc w:val="left"/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</w:t>
            </w:r>
            <w:r>
              <w:rPr>
                <w:bCs/>
                <w:iCs/>
                <w:lang w:val="pl"/>
              </w:rPr>
              <w:t>...............................................</w:t>
            </w:r>
          </w:p>
          <w:p w14:paraId="76ED635B" w14:textId="77777777" w:rsidR="00973D47" w:rsidRPr="000223B1" w:rsidRDefault="00973D47" w:rsidP="00973D47">
            <w:pPr>
              <w:numPr>
                <w:ilvl w:val="0"/>
                <w:numId w:val="121"/>
              </w:numPr>
              <w:suppressAutoHyphens/>
              <w:spacing w:line="360" w:lineRule="auto"/>
              <w:jc w:val="left"/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</w:t>
            </w:r>
            <w:r>
              <w:rPr>
                <w:bCs/>
                <w:iCs/>
                <w:lang w:val="pl"/>
              </w:rPr>
              <w:t>...............................................</w:t>
            </w:r>
          </w:p>
        </w:tc>
      </w:tr>
    </w:tbl>
    <w:p w14:paraId="6570251B" w14:textId="77777777" w:rsidR="00973D47" w:rsidRDefault="00973D47" w:rsidP="00973D47">
      <w:pPr>
        <w:rPr>
          <w:rFonts w:cs="Calibri"/>
          <w:iCs/>
          <w:sz w:val="22"/>
          <w:szCs w:val="22"/>
          <w:lang w:val="p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062"/>
      </w:tblGrid>
      <w:tr w:rsidR="00973D47" w14:paraId="1B994B35" w14:textId="77777777" w:rsidTr="0017702E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61D1" w14:textId="77777777" w:rsidR="00973D47" w:rsidRDefault="00973D47" w:rsidP="0017702E">
            <w:pPr>
              <w:rPr>
                <w:b/>
                <w:bCs/>
                <w:iCs/>
                <w:lang w:val="pl"/>
              </w:rPr>
            </w:pPr>
            <w:r w:rsidRPr="000223B1">
              <w:rPr>
                <w:b/>
                <w:bCs/>
                <w:iCs/>
                <w:lang w:val="pl"/>
              </w:rPr>
              <w:t xml:space="preserve">Preferowany sposób kontaktu zwrotnego </w:t>
            </w:r>
            <w:r w:rsidRPr="000223B1">
              <w:rPr>
                <w:b/>
                <w:bCs/>
                <w:i/>
                <w:lang w:val="pl"/>
              </w:rPr>
              <w:t>(adres/e-mail)</w:t>
            </w:r>
            <w:r w:rsidRPr="000223B1">
              <w:rPr>
                <w:b/>
                <w:bCs/>
                <w:iCs/>
                <w:lang w:val="pl"/>
              </w:rPr>
              <w:t xml:space="preserve">: </w:t>
            </w:r>
            <w:r>
              <w:rPr>
                <w:b/>
                <w:bCs/>
                <w:iCs/>
                <w:lang w:val="pl"/>
              </w:rPr>
              <w:t xml:space="preserve"> </w:t>
            </w:r>
          </w:p>
          <w:p w14:paraId="7F513CB4" w14:textId="77777777" w:rsidR="00973D47" w:rsidRPr="000223B1" w:rsidRDefault="00973D47" w:rsidP="0017702E">
            <w:pPr>
              <w:spacing w:before="120" w:line="360" w:lineRule="auto"/>
              <w:rPr>
                <w:sz w:val="22"/>
                <w:szCs w:val="22"/>
              </w:rPr>
            </w:pPr>
            <w:r w:rsidRPr="000223B1">
              <w:rPr>
                <w:bCs/>
                <w:iCs/>
                <w:lang w:val="pl"/>
              </w:rPr>
              <w:t>……………………</w:t>
            </w:r>
            <w:r>
              <w:rPr>
                <w:bCs/>
                <w:iCs/>
                <w:lang w:val="pl"/>
              </w:rPr>
              <w:t>.......................................................</w:t>
            </w:r>
            <w:r w:rsidRPr="000223B1">
              <w:rPr>
                <w:bCs/>
                <w:iCs/>
                <w:lang w:val="pl"/>
              </w:rPr>
              <w:t>…………………………………………</w:t>
            </w:r>
          </w:p>
          <w:p w14:paraId="6A92C4EB" w14:textId="77777777" w:rsidR="00973D47" w:rsidRDefault="00973D47" w:rsidP="0017702E">
            <w:pPr>
              <w:spacing w:line="360" w:lineRule="auto"/>
            </w:pPr>
            <w:r w:rsidRPr="000223B1">
              <w:rPr>
                <w:bCs/>
                <w:iCs/>
                <w:lang w:val="pl"/>
              </w:rPr>
              <w:t>……………………………</w:t>
            </w:r>
            <w:r>
              <w:rPr>
                <w:bCs/>
                <w:iCs/>
                <w:lang w:val="pl"/>
              </w:rPr>
              <w:t>...</w:t>
            </w:r>
            <w:r w:rsidRPr="000223B1">
              <w:rPr>
                <w:bCs/>
                <w:iCs/>
                <w:lang w:val="pl"/>
              </w:rPr>
              <w:t>…………………………………………………………………………………………………</w:t>
            </w:r>
            <w:r>
              <w:rPr>
                <w:bCs/>
                <w:iCs/>
                <w:lang w:val="pl"/>
              </w:rPr>
              <w:t>..............................................................</w:t>
            </w:r>
            <w:r w:rsidRPr="000223B1">
              <w:rPr>
                <w:bCs/>
                <w:iCs/>
                <w:lang w:val="pl"/>
              </w:rPr>
              <w:t>…………………………….</w:t>
            </w:r>
          </w:p>
        </w:tc>
      </w:tr>
    </w:tbl>
    <w:p w14:paraId="62E6EFF1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973D47" w14:paraId="7A9E7517" w14:textId="77777777" w:rsidTr="0017702E">
        <w:trPr>
          <w:trHeight w:val="17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FD986" w14:textId="77777777" w:rsidR="00973D47" w:rsidRPr="006A3D04" w:rsidRDefault="00973D47" w:rsidP="0017702E">
            <w:r w:rsidRPr="006A3D04">
              <w:rPr>
                <w:bCs/>
                <w:iCs/>
                <w:lang w:val="pl"/>
              </w:rPr>
              <w:lastRenderedPageBreak/>
              <w:t>Data i podpis sygnalisty:</w:t>
            </w:r>
          </w:p>
          <w:p w14:paraId="3998D5E0" w14:textId="77777777" w:rsidR="00973D47" w:rsidRPr="006A3D04" w:rsidRDefault="00973D47" w:rsidP="0017702E">
            <w:pPr>
              <w:rPr>
                <w:bCs/>
                <w:iCs/>
                <w:lang w:val="pl"/>
              </w:rPr>
            </w:pPr>
          </w:p>
          <w:p w14:paraId="3751D74E" w14:textId="77777777" w:rsidR="00973D47" w:rsidRDefault="00973D47" w:rsidP="0017702E">
            <w:pPr>
              <w:rPr>
                <w:bCs/>
                <w:iCs/>
                <w:lang w:val="pl"/>
              </w:rPr>
            </w:pPr>
          </w:p>
          <w:p w14:paraId="59BD9883" w14:textId="77777777" w:rsidR="00973D47" w:rsidRPr="006A3D04" w:rsidRDefault="00973D47" w:rsidP="0017702E">
            <w:pPr>
              <w:rPr>
                <w:bCs/>
                <w:iCs/>
                <w:lang w:val="pl"/>
              </w:rPr>
            </w:pPr>
          </w:p>
          <w:p w14:paraId="5990B6E0" w14:textId="77777777" w:rsidR="00973D47" w:rsidRPr="006A3D04" w:rsidRDefault="00973D47" w:rsidP="0017702E">
            <w:r w:rsidRPr="006A3D04">
              <w:rPr>
                <w:bCs/>
                <w:iCs/>
                <w:lang w:val="pl"/>
              </w:rPr>
              <w:t>………………………………………………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8EB0" w14:textId="77777777" w:rsidR="00973D47" w:rsidRPr="006A3D04" w:rsidRDefault="00973D47" w:rsidP="0017702E">
            <w:r w:rsidRPr="006A3D04">
              <w:rPr>
                <w:bCs/>
                <w:iCs/>
              </w:rPr>
              <w:t>Data i podpis osoby przyjmującej zgłoszenie</w:t>
            </w:r>
          </w:p>
          <w:p w14:paraId="52A2AB36" w14:textId="77777777" w:rsidR="00973D47" w:rsidRPr="006A3D04" w:rsidRDefault="00973D47" w:rsidP="0017702E">
            <w:r w:rsidRPr="006A3D04">
              <w:rPr>
                <w:bCs/>
                <w:i/>
              </w:rPr>
              <w:t>(w przypadku zgłoszenia osobistego)</w:t>
            </w:r>
            <w:r w:rsidRPr="006A3D04">
              <w:rPr>
                <w:bCs/>
                <w:iCs/>
              </w:rPr>
              <w:t>:</w:t>
            </w:r>
          </w:p>
          <w:p w14:paraId="458F1613" w14:textId="77777777" w:rsidR="00973D47" w:rsidRDefault="00973D47" w:rsidP="0017702E">
            <w:pPr>
              <w:rPr>
                <w:bCs/>
                <w:iCs/>
              </w:rPr>
            </w:pPr>
          </w:p>
          <w:p w14:paraId="1D4EC07B" w14:textId="77777777" w:rsidR="00973D47" w:rsidRPr="006A3D04" w:rsidRDefault="00973D47" w:rsidP="0017702E">
            <w:pPr>
              <w:rPr>
                <w:bCs/>
                <w:iCs/>
              </w:rPr>
            </w:pPr>
          </w:p>
          <w:p w14:paraId="713ADF89" w14:textId="77777777" w:rsidR="00973D47" w:rsidRPr="006A3D04" w:rsidRDefault="00973D47" w:rsidP="0017702E">
            <w:r w:rsidRPr="006A3D04">
              <w:rPr>
                <w:bCs/>
                <w:iCs/>
              </w:rPr>
              <w:t>………………………………………………</w:t>
            </w:r>
          </w:p>
        </w:tc>
      </w:tr>
    </w:tbl>
    <w:p w14:paraId="635353E8" w14:textId="77777777" w:rsidR="00973D47" w:rsidRDefault="00973D47" w:rsidP="00973D47">
      <w:pPr>
        <w:rPr>
          <w:rFonts w:cs="Calibri"/>
          <w:bCs/>
          <w:sz w:val="22"/>
          <w:szCs w:val="22"/>
        </w:rPr>
      </w:pPr>
    </w:p>
    <w:p w14:paraId="0EC6C7D2" w14:textId="77777777" w:rsidR="00973D47" w:rsidRPr="002845A6" w:rsidRDefault="00973D47" w:rsidP="00973D47">
      <w:pPr>
        <w:pBdr>
          <w:top w:val="nil"/>
          <w:left w:val="nil"/>
          <w:bottom w:val="nil"/>
          <w:right w:val="nil"/>
          <w:between w:val="nil"/>
        </w:pBdr>
        <w:ind w:firstLine="360"/>
        <w:jc w:val="center"/>
        <w:rPr>
          <w:b/>
          <w:color w:val="000000"/>
        </w:rPr>
      </w:pPr>
      <w:r w:rsidRPr="002845A6">
        <w:rPr>
          <w:b/>
          <w:color w:val="000000"/>
        </w:rPr>
        <w:t>KLAUZULA INFORMACYJNA SYGNALIŚCI</w:t>
      </w:r>
    </w:p>
    <w:p w14:paraId="7AEC8346" w14:textId="77777777" w:rsidR="00973D47" w:rsidRPr="002845A6" w:rsidRDefault="00973D47" w:rsidP="00973D47">
      <w:pPr>
        <w:spacing w:after="360"/>
        <w:ind w:hanging="2"/>
        <w:rPr>
          <w:color w:val="000000"/>
        </w:rPr>
      </w:pPr>
      <w:r w:rsidRPr="002845A6">
        <w:t xml:space="preserve">Zgodnie z art. 13 Rozporządzenia Parlamentu Europejskiego i Rady (UE. 2016/679 z dnia 27 kwietnia 2016 roku w sprawie ochrony osób fizycznych w związku z przetwarzaniem danych osobowych </w:t>
      </w:r>
      <w:r w:rsidRPr="002845A6">
        <w:br/>
        <w:t>i w sprawie swobodnego przepływu takich danych oraz uchylenia dyrektywy 95/46/WE) - RODO,</w:t>
      </w:r>
      <w:r w:rsidRPr="002845A6">
        <w:rPr>
          <w:highlight w:val="white"/>
        </w:rPr>
        <w:t xml:space="preserve"> informujemy o zasadach przetwarzania Pani/Pana danych osobowych oraz o przysługujących Pani/Panu prawach z tym związanych.</w:t>
      </w:r>
    </w:p>
    <w:p w14:paraId="5E751947" w14:textId="77777777" w:rsidR="00973D47" w:rsidRPr="002845A6" w:rsidRDefault="00973D47" w:rsidP="00973D47">
      <w:pPr>
        <w:pStyle w:val="Tekstpodstawowy"/>
        <w:spacing w:line="240" w:lineRule="auto"/>
        <w:jc w:val="both"/>
        <w:rPr>
          <w:rFonts w:ascii="Times New Roman" w:hAnsi="Times New Roman" w:cs="Times New Roman"/>
          <w:b/>
        </w:rPr>
      </w:pPr>
      <w:r w:rsidRPr="002845A6">
        <w:rPr>
          <w:rFonts w:ascii="Times New Roman" w:hAnsi="Times New Roman" w:cs="Times New Roman"/>
        </w:rPr>
        <w:t xml:space="preserve">Administratorem danych osobowych jest Szkoła Podstawowa nr </w:t>
      </w:r>
      <w:r>
        <w:rPr>
          <w:rFonts w:ascii="Times New Roman" w:hAnsi="Times New Roman" w:cs="Times New Roman"/>
        </w:rPr>
        <w:t>42 im. Ziemi Bytomskiej</w:t>
      </w:r>
      <w:r w:rsidRPr="002845A6">
        <w:rPr>
          <w:rFonts w:ascii="Times New Roman" w:hAnsi="Times New Roman" w:cs="Times New Roman"/>
        </w:rPr>
        <w:t xml:space="preserve"> z siedzibą </w:t>
      </w:r>
      <w:r w:rsidRPr="002845A6">
        <w:rPr>
          <w:rFonts w:ascii="Times New Roman" w:hAnsi="Times New Roman" w:cs="Times New Roman"/>
        </w:rPr>
        <w:br/>
        <w:t xml:space="preserve">w Bytomiu, przy ul. </w:t>
      </w:r>
      <w:r>
        <w:rPr>
          <w:rFonts w:ascii="Times New Roman" w:hAnsi="Times New Roman" w:cs="Times New Roman"/>
        </w:rPr>
        <w:t xml:space="preserve">Chorzowskiej 28 H </w:t>
      </w:r>
      <w:r w:rsidRPr="002845A6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 xml:space="preserve"> (32) 282 03 91 </w:t>
      </w:r>
      <w:r w:rsidRPr="002845A6">
        <w:rPr>
          <w:rFonts w:ascii="Times New Roman" w:hAnsi="Times New Roman" w:cs="Times New Roman"/>
        </w:rPr>
        <w:t>adres e-mail</w:t>
      </w:r>
      <w:r>
        <w:rPr>
          <w:rFonts w:ascii="Times New Roman" w:hAnsi="Times New Roman" w:cs="Times New Roman"/>
        </w:rPr>
        <w:t>: sekretariat@sp42.bytom.pl</w:t>
      </w:r>
    </w:p>
    <w:p w14:paraId="4D579494" w14:textId="77777777" w:rsidR="00973D47" w:rsidRPr="002845A6" w:rsidRDefault="00973D47" w:rsidP="00973D47">
      <w:pPr>
        <w:pStyle w:val="Tekstpodstawowywcity"/>
        <w:spacing w:after="0"/>
        <w:ind w:left="0"/>
        <w:jc w:val="both"/>
        <w:rPr>
          <w:bCs/>
          <w:sz w:val="20"/>
          <w:szCs w:val="20"/>
        </w:rPr>
      </w:pPr>
      <w:r w:rsidRPr="002845A6">
        <w:rPr>
          <w:sz w:val="20"/>
          <w:szCs w:val="20"/>
        </w:rPr>
        <w:t xml:space="preserve">Dane kontaktowe </w:t>
      </w:r>
      <w:r w:rsidRPr="002845A6">
        <w:rPr>
          <w:bCs/>
          <w:sz w:val="20"/>
          <w:szCs w:val="20"/>
        </w:rPr>
        <w:t>Inspektora Ochrony Danych Osobowych:</w:t>
      </w:r>
    </w:p>
    <w:p w14:paraId="33EBDF29" w14:textId="77777777" w:rsidR="00973D47" w:rsidRPr="002845A6" w:rsidRDefault="00973D47" w:rsidP="00973D47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2845A6">
        <w:rPr>
          <w:bCs/>
          <w:sz w:val="20"/>
          <w:szCs w:val="20"/>
        </w:rPr>
        <w:t>adres:</w:t>
      </w:r>
      <w:r w:rsidRPr="002845A6">
        <w:rPr>
          <w:b/>
          <w:bCs/>
          <w:sz w:val="20"/>
          <w:szCs w:val="20"/>
        </w:rPr>
        <w:t xml:space="preserve"> </w:t>
      </w:r>
      <w:r w:rsidRPr="002845A6">
        <w:rPr>
          <w:bCs/>
          <w:sz w:val="20"/>
          <w:szCs w:val="20"/>
        </w:rPr>
        <w:t>Urząd</w:t>
      </w:r>
      <w:r w:rsidRPr="002845A6">
        <w:rPr>
          <w:sz w:val="20"/>
          <w:szCs w:val="20"/>
        </w:rPr>
        <w:t xml:space="preserve"> Miejski w Bytom ul. Smolenia 35,  </w:t>
      </w:r>
    </w:p>
    <w:p w14:paraId="7ADD0939" w14:textId="77777777" w:rsidR="00973D47" w:rsidRPr="002845A6" w:rsidRDefault="00973D47" w:rsidP="00973D47">
      <w:pPr>
        <w:pStyle w:val="Tekstpodstawowywcity"/>
        <w:spacing w:after="0"/>
        <w:ind w:left="0"/>
        <w:jc w:val="both"/>
        <w:rPr>
          <w:sz w:val="20"/>
          <w:szCs w:val="20"/>
        </w:rPr>
      </w:pPr>
      <w:r w:rsidRPr="002845A6">
        <w:rPr>
          <w:sz w:val="20"/>
          <w:szCs w:val="20"/>
        </w:rPr>
        <w:t xml:space="preserve">e-mail </w:t>
      </w:r>
      <w:hyperlink r:id="rId13" w:history="1">
        <w:r w:rsidRPr="002845A6">
          <w:rPr>
            <w:rStyle w:val="Hipercze"/>
            <w:sz w:val="20"/>
            <w:szCs w:val="20"/>
          </w:rPr>
          <w:t>iod_edu@um.bytom.pl</w:t>
        </w:r>
      </w:hyperlink>
    </w:p>
    <w:p w14:paraId="0CB7CE0A" w14:textId="77777777" w:rsidR="00973D47" w:rsidRPr="002845A6" w:rsidRDefault="00973D47" w:rsidP="00973D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6812B4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000000"/>
          <w:sz w:val="20"/>
          <w:szCs w:val="20"/>
        </w:rPr>
        <w:t xml:space="preserve">Dane osobowe są przetwarzane przez Administratora na podstawie przepisów prawa  art. 6 ust. 1 lit. c  RODO oraz art. 6 ust.1 lit. e prawnie uzasadnionego interesu publicznego administratora w celu </w:t>
      </w:r>
      <w:r w:rsidRPr="002845A6">
        <w:rPr>
          <w:sz w:val="20"/>
          <w:szCs w:val="20"/>
        </w:rPr>
        <w:t>podjęcia działań prowadzących do ustalenia, czy sprawy będące przedmiotem zgłoszenia stanowią rzeczywiste lub potencjalne naruszenie przepisów prawa oraz wyjaśniania zgłoszonego naruszenia i</w:t>
      </w:r>
      <w:r>
        <w:rPr>
          <w:sz w:val="20"/>
          <w:szCs w:val="20"/>
        </w:rPr>
        <w:t> </w:t>
      </w:r>
      <w:r w:rsidRPr="002845A6">
        <w:rPr>
          <w:sz w:val="20"/>
          <w:szCs w:val="20"/>
        </w:rPr>
        <w:t xml:space="preserve">wywiązania się z ochrony osoby posiadającej status sygnalisty </w:t>
      </w:r>
      <w:r w:rsidRPr="002845A6">
        <w:rPr>
          <w:color w:val="000000"/>
          <w:sz w:val="20"/>
          <w:szCs w:val="20"/>
        </w:rPr>
        <w:t xml:space="preserve">na podstawie Ustawy o ochronie </w:t>
      </w:r>
      <w:r w:rsidRPr="002845A6">
        <w:rPr>
          <w:sz w:val="20"/>
          <w:szCs w:val="20"/>
        </w:rPr>
        <w:t>sygnalistów;</w:t>
      </w:r>
    </w:p>
    <w:p w14:paraId="6DA2384A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222222"/>
          <w:sz w:val="20"/>
          <w:szCs w:val="20"/>
        </w:rPr>
        <w:t>Dane osobowe mogą być ujawniane uprawnionym podmiotom w trybie określonym przez obowiązujące przepisy prawa, w celu zagwarantowania prawa do obrony przysługującego osobie, której dotyczy zgłoszenie, w związku z postępowaniami wyjaśniającymi prowadzonymi przez organy publiczne lub postępowaniami przygotowawczymi lub sądowymi prowadzonymi przez sądy;</w:t>
      </w:r>
    </w:p>
    <w:p w14:paraId="035651DF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222222"/>
          <w:sz w:val="20"/>
          <w:szCs w:val="20"/>
        </w:rPr>
        <w:t xml:space="preserve">Dane osobowe będą przetwarzane przez okres 3 lat po zakończeniu roku kalendarzowego, </w:t>
      </w:r>
      <w:r w:rsidRPr="002845A6">
        <w:rPr>
          <w:color w:val="222222"/>
          <w:sz w:val="20"/>
          <w:szCs w:val="20"/>
        </w:rPr>
        <w:br/>
        <w:t>w którym zakończono działania następcze, lub po zakończeniu postępowań zainicjowanych tymi działaniami. Dane osobowe, które nie mają znaczenia dla rozpatrywania zgłoszenia, nie są zbierane, a</w:t>
      </w:r>
      <w:r>
        <w:rPr>
          <w:color w:val="222222"/>
          <w:sz w:val="20"/>
          <w:szCs w:val="20"/>
        </w:rPr>
        <w:t> </w:t>
      </w:r>
      <w:r w:rsidRPr="002845A6">
        <w:rPr>
          <w:color w:val="222222"/>
          <w:sz w:val="20"/>
          <w:szCs w:val="20"/>
        </w:rPr>
        <w:t>w</w:t>
      </w:r>
      <w:r>
        <w:rPr>
          <w:color w:val="222222"/>
          <w:sz w:val="20"/>
          <w:szCs w:val="20"/>
        </w:rPr>
        <w:t> </w:t>
      </w:r>
      <w:r w:rsidRPr="002845A6">
        <w:rPr>
          <w:color w:val="222222"/>
          <w:sz w:val="20"/>
          <w:szCs w:val="20"/>
        </w:rPr>
        <w:t>razie przypadkowego zebrania są niezwłocznie usuwane. Usunięcie tych danych osobowych następuje w terminie 14 dni od chwili ustalenia, że nie mają one znaczenia dla sprawy;</w:t>
      </w:r>
    </w:p>
    <w:p w14:paraId="218F7A1B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000000"/>
          <w:sz w:val="20"/>
          <w:szCs w:val="20"/>
        </w:rPr>
        <w:t xml:space="preserve">Osoba, której dane dotyczą ma prawo dostępu do treści swoich danych oraz prawo do ich sprostowania, </w:t>
      </w:r>
      <w:r w:rsidRPr="002845A6">
        <w:rPr>
          <w:sz w:val="20"/>
          <w:szCs w:val="20"/>
        </w:rPr>
        <w:t>w uzasadnionych przypadkach prawo</w:t>
      </w:r>
      <w:r w:rsidRPr="002845A6">
        <w:rPr>
          <w:color w:val="FF0000"/>
          <w:sz w:val="20"/>
          <w:szCs w:val="20"/>
        </w:rPr>
        <w:t xml:space="preserve"> </w:t>
      </w:r>
      <w:r w:rsidRPr="002845A6">
        <w:rPr>
          <w:color w:val="000000"/>
          <w:sz w:val="20"/>
          <w:szCs w:val="20"/>
        </w:rPr>
        <w:t xml:space="preserve">do żądania usunięcia danych oraz ograniczenia przetwarzania danych </w:t>
      </w:r>
      <w:r w:rsidRPr="002845A6">
        <w:rPr>
          <w:sz w:val="20"/>
          <w:szCs w:val="20"/>
        </w:rPr>
        <w:t>poprzez złożenie stosownego wniosku</w:t>
      </w:r>
      <w:r w:rsidRPr="002845A6">
        <w:rPr>
          <w:color w:val="000000"/>
          <w:sz w:val="20"/>
          <w:szCs w:val="20"/>
        </w:rPr>
        <w:t>, oraz prawo do wniesienia skargi do Organu nadzorczego – Prezesa Urzędu Ochrony Danych Osobowych, ul. Stawki 2, 00-193 Warszawa, gdy uzna, iż</w:t>
      </w:r>
      <w:r>
        <w:rPr>
          <w:color w:val="000000"/>
          <w:sz w:val="20"/>
          <w:szCs w:val="20"/>
        </w:rPr>
        <w:t> </w:t>
      </w:r>
      <w:r w:rsidRPr="002845A6">
        <w:rPr>
          <w:color w:val="000000"/>
          <w:sz w:val="20"/>
          <w:szCs w:val="20"/>
        </w:rPr>
        <w:t>przetwarzanie danych osobowych jego dotyczących narusza przepisy ogólnego rozporządzenia o</w:t>
      </w:r>
      <w:r>
        <w:rPr>
          <w:color w:val="000000"/>
          <w:sz w:val="20"/>
          <w:szCs w:val="20"/>
        </w:rPr>
        <w:t> </w:t>
      </w:r>
      <w:r w:rsidRPr="002845A6">
        <w:rPr>
          <w:color w:val="000000"/>
          <w:sz w:val="20"/>
          <w:szCs w:val="20"/>
        </w:rPr>
        <w:t>ochronie danych osobowych z dnia 27 kwietnia 2016 r. (UE 2016/679);</w:t>
      </w:r>
    </w:p>
    <w:p w14:paraId="184C2A17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000000"/>
          <w:sz w:val="20"/>
          <w:szCs w:val="20"/>
        </w:rPr>
        <w:t>Dane osobowe nie będą podlegać decyzji, która opiera się na zautomatyzowanym przetwarzaniu, w tym profilowaniu</w:t>
      </w:r>
      <w:r w:rsidRPr="002845A6">
        <w:rPr>
          <w:color w:val="0000FF"/>
          <w:sz w:val="20"/>
          <w:szCs w:val="20"/>
        </w:rPr>
        <w:t>;</w:t>
      </w:r>
    </w:p>
    <w:p w14:paraId="3CF76463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color w:val="000000"/>
          <w:sz w:val="20"/>
          <w:szCs w:val="20"/>
        </w:rPr>
        <w:t>Dane</w:t>
      </w:r>
      <w:r w:rsidRPr="002845A6">
        <w:rPr>
          <w:color w:val="000000"/>
          <w:sz w:val="20"/>
          <w:szCs w:val="20"/>
          <w:highlight w:val="white"/>
        </w:rPr>
        <w:t xml:space="preserve"> nie będą przekazywane do państwa trzeciego ani organizacji międzynarodowej</w:t>
      </w:r>
      <w:r w:rsidRPr="002845A6">
        <w:rPr>
          <w:sz w:val="20"/>
          <w:szCs w:val="20"/>
          <w:highlight w:val="white"/>
        </w:rPr>
        <w:t>;</w:t>
      </w:r>
    </w:p>
    <w:p w14:paraId="79D2EDFF" w14:textId="77777777" w:rsidR="00973D47" w:rsidRPr="002845A6" w:rsidRDefault="00973D47" w:rsidP="00973D47">
      <w:pPr>
        <w:pStyle w:val="paragraph"/>
        <w:numPr>
          <w:ilvl w:val="0"/>
          <w:numId w:val="122"/>
        </w:numPr>
        <w:jc w:val="both"/>
        <w:rPr>
          <w:sz w:val="20"/>
          <w:szCs w:val="20"/>
        </w:rPr>
      </w:pPr>
      <w:r w:rsidRPr="002845A6">
        <w:rPr>
          <w:sz w:val="20"/>
          <w:szCs w:val="20"/>
        </w:rPr>
        <w:t>Podanie danych osobowych jest niezbędne do rozpoczęcia czynności związanych z weryfikacją zgłoszenia i dalszą komunikacją z sygnalistą. Nieprzekazanie danych osobowych spowoduje brak możliwości rozpatrzenia zgłoszenia.</w:t>
      </w:r>
    </w:p>
    <w:p w14:paraId="559F9901" w14:textId="38C810C8" w:rsidR="00973D47" w:rsidRPr="00D1026E" w:rsidRDefault="00973D47" w:rsidP="00973D47">
      <w:pPr>
        <w:jc w:val="right"/>
        <w:rPr>
          <w:bCs/>
          <w:i/>
          <w:iCs/>
        </w:rPr>
      </w:pPr>
      <w:r w:rsidRPr="00D1026E">
        <w:rPr>
          <w:bCs/>
          <w:i/>
          <w:iCs/>
        </w:rPr>
        <w:lastRenderedPageBreak/>
        <w:t xml:space="preserve">Załącznik nr </w:t>
      </w:r>
      <w:r>
        <w:rPr>
          <w:bCs/>
          <w:i/>
          <w:iCs/>
        </w:rPr>
        <w:t>3</w:t>
      </w:r>
    </w:p>
    <w:p w14:paraId="66BDB186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</w:t>
      </w:r>
      <w:r w:rsidRPr="00D1026E">
        <w:rPr>
          <w:bCs/>
          <w:sz w:val="20"/>
          <w:szCs w:val="20"/>
        </w:rPr>
        <w:t>o</w:t>
      </w:r>
      <w:r>
        <w:rPr>
          <w:bCs/>
          <w:i/>
          <w:iCs/>
          <w:sz w:val="20"/>
          <w:szCs w:val="20"/>
        </w:rPr>
        <w:t xml:space="preserve"> Regulaminu zgłoszeń wewnętrznych</w:t>
      </w:r>
    </w:p>
    <w:p w14:paraId="16504CAE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określającego procedurę zgłaszania nieprawidłowości</w:t>
      </w:r>
    </w:p>
    <w:p w14:paraId="219A7160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oraz ochrony osób dokonujących zgłoszeń</w:t>
      </w:r>
    </w:p>
    <w:p w14:paraId="3CFC3243" w14:textId="77777777" w:rsidR="00973D47" w:rsidRPr="00D1026E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obowiązującego w SP nr 42 w Bytomiu</w:t>
      </w:r>
    </w:p>
    <w:p w14:paraId="396D9151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0BADCB9C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4014BA83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2D8A3233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12C2EECA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3B6C9BBB" w14:textId="77777777" w:rsidR="00973D47" w:rsidRDefault="00973D47" w:rsidP="00973D47">
      <w:pPr>
        <w:spacing w:line="240" w:lineRule="auto"/>
        <w:ind w:left="2" w:hanging="2"/>
        <w:jc w:val="left"/>
      </w:pPr>
      <w:r>
        <w:rPr>
          <w:rFonts w:eastAsia="Arial"/>
          <w:sz w:val="18"/>
          <w:szCs w:val="18"/>
        </w:rPr>
        <w:t>Nazwa jednostki organizacyjnej</w:t>
      </w:r>
    </w:p>
    <w:p w14:paraId="509F1D77" w14:textId="77777777" w:rsidR="00973D47" w:rsidRDefault="00973D47" w:rsidP="00973D47">
      <w:pPr>
        <w:spacing w:line="240" w:lineRule="auto"/>
        <w:ind w:left="2" w:hanging="2"/>
        <w:jc w:val="left"/>
        <w:rPr>
          <w:color w:val="000000"/>
        </w:rPr>
      </w:pPr>
      <w:r>
        <w:rPr>
          <w:color w:val="000000"/>
        </w:rPr>
        <w:br/>
      </w:r>
    </w:p>
    <w:p w14:paraId="033A317B" w14:textId="77777777" w:rsidR="00973D47" w:rsidRPr="000C47A6" w:rsidRDefault="00973D47" w:rsidP="00973D47">
      <w:pPr>
        <w:keepNext/>
        <w:spacing w:line="240" w:lineRule="auto"/>
        <w:ind w:left="3" w:hanging="3"/>
        <w:jc w:val="center"/>
        <w:rPr>
          <w:color w:val="000000"/>
          <w:sz w:val="32"/>
          <w:szCs w:val="32"/>
        </w:rPr>
      </w:pPr>
      <w:r w:rsidRPr="000C47A6">
        <w:rPr>
          <w:b/>
          <w:color w:val="000000"/>
          <w:sz w:val="32"/>
          <w:szCs w:val="32"/>
        </w:rPr>
        <w:t>U P O W A Ż N I E N I E</w:t>
      </w:r>
      <w:r w:rsidRPr="000C47A6">
        <w:rPr>
          <w:color w:val="000000"/>
          <w:sz w:val="32"/>
          <w:szCs w:val="32"/>
        </w:rPr>
        <w:t xml:space="preserve">  nr   _________________/</w:t>
      </w:r>
      <w:r w:rsidRPr="000C47A6">
        <w:rPr>
          <w:sz w:val="32"/>
          <w:szCs w:val="32"/>
        </w:rPr>
        <w:t>rok</w:t>
      </w:r>
    </w:p>
    <w:p w14:paraId="6A88E797" w14:textId="77777777" w:rsidR="00973D47" w:rsidRDefault="00973D47" w:rsidP="00973D47">
      <w:pPr>
        <w:spacing w:line="240" w:lineRule="auto"/>
        <w:ind w:left="2" w:hanging="2"/>
        <w:jc w:val="center"/>
        <w:rPr>
          <w:color w:val="000000"/>
        </w:rPr>
      </w:pPr>
    </w:p>
    <w:p w14:paraId="212976A2" w14:textId="77777777" w:rsidR="00973D47" w:rsidRDefault="00973D47" w:rsidP="00973D47">
      <w:pPr>
        <w:tabs>
          <w:tab w:val="left" w:pos="284"/>
          <w:tab w:val="left" w:pos="567"/>
        </w:tabs>
        <w:spacing w:line="360" w:lineRule="auto"/>
        <w:ind w:left="2" w:right="140" w:hanging="2"/>
        <w:rPr>
          <w:color w:val="000000"/>
        </w:rPr>
      </w:pPr>
      <w:r>
        <w:rPr>
          <w:color w:val="000000"/>
        </w:rPr>
        <w:t>Na podstawie art. 27 ust.2 ustawy z dnia 14 czerwca 2024 r. o ochronie sygnalistów oraz art. 29 i art. 32 ust. 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 osobowych) Administrator danych osobowych</w:t>
      </w:r>
    </w:p>
    <w:p w14:paraId="4EB8E91C" w14:textId="77777777" w:rsidR="00973D47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  <w:r>
        <w:rPr>
          <w:b/>
          <w:color w:val="000000"/>
        </w:rPr>
        <w:t>POLECA</w:t>
      </w:r>
    </w:p>
    <w:p w14:paraId="35FA8038" w14:textId="77777777" w:rsidR="00973D47" w:rsidRPr="00B2055A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</w:p>
    <w:p w14:paraId="26D3C338" w14:textId="77777777" w:rsidR="00973D47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  <w:r>
        <w:rPr>
          <w:b/>
          <w:color w:val="000000"/>
        </w:rPr>
        <w:t>Pani /Panu __________________________________________________________</w:t>
      </w:r>
    </w:p>
    <w:p w14:paraId="24F51256" w14:textId="77777777" w:rsidR="00973D47" w:rsidRDefault="00973D47" w:rsidP="00973D47">
      <w:pPr>
        <w:spacing w:line="240" w:lineRule="auto"/>
        <w:ind w:left="2" w:hanging="2"/>
        <w:jc w:val="center"/>
        <w:rPr>
          <w:color w:val="000000"/>
        </w:rPr>
      </w:pPr>
    </w:p>
    <w:p w14:paraId="68CD42A9" w14:textId="77777777" w:rsidR="00973D47" w:rsidRDefault="00973D47" w:rsidP="00973D47">
      <w:pPr>
        <w:tabs>
          <w:tab w:val="left" w:pos="7200"/>
        </w:tabs>
        <w:spacing w:line="360" w:lineRule="auto"/>
        <w:ind w:left="2" w:hanging="2"/>
      </w:pPr>
      <w:r>
        <w:rPr>
          <w:color w:val="000000"/>
        </w:rPr>
        <w:t xml:space="preserve">przetwarzać dane osobowe w </w:t>
      </w:r>
      <w:r>
        <w:t xml:space="preserve">związku z udziałem w  pracach Komisji ds. działań następczych dot. zgłoszenia wpisanego pod numerem …………………………... w rejestrze zgłoszeń wewnętrznych, </w:t>
      </w:r>
      <w:r>
        <w:rPr>
          <w:color w:val="000000"/>
        </w:rPr>
        <w:br/>
        <w:t>w Szkole Podstawowej nr 42 im. Ziemi Bytomskiej</w:t>
      </w:r>
      <w:r>
        <w:rPr>
          <w:color w:val="FF0000"/>
          <w:sz w:val="20"/>
          <w:szCs w:val="20"/>
        </w:rPr>
        <w:t xml:space="preserve"> </w:t>
      </w:r>
      <w:r>
        <w:rPr>
          <w:color w:val="000000"/>
        </w:rPr>
        <w:t>w Bytomiu.</w:t>
      </w:r>
    </w:p>
    <w:p w14:paraId="258329EF" w14:textId="77777777" w:rsidR="00973D47" w:rsidRDefault="00973D47" w:rsidP="00973D47">
      <w:pPr>
        <w:tabs>
          <w:tab w:val="left" w:pos="284"/>
          <w:tab w:val="left" w:pos="567"/>
        </w:tabs>
        <w:spacing w:line="360" w:lineRule="auto"/>
        <w:ind w:left="2" w:right="140" w:hanging="2"/>
        <w:rPr>
          <w:color w:val="000000"/>
        </w:rPr>
      </w:pPr>
      <w:r>
        <w:rPr>
          <w:color w:val="000000"/>
        </w:rPr>
        <w:t>Zakres upoważnienia obejmuje przetwarzanie danych osobowych w dowolnej formie, w wersji papierowej i elektronicznej.</w:t>
      </w:r>
    </w:p>
    <w:p w14:paraId="33EC75D0" w14:textId="77777777" w:rsidR="00973D47" w:rsidRDefault="00973D47" w:rsidP="00973D47">
      <w:pPr>
        <w:tabs>
          <w:tab w:val="left" w:pos="7200"/>
        </w:tabs>
        <w:spacing w:line="360" w:lineRule="auto"/>
        <w:ind w:left="2" w:hanging="2"/>
        <w:rPr>
          <w:color w:val="000000"/>
        </w:rPr>
      </w:pPr>
      <w:r>
        <w:rPr>
          <w:color w:val="000000"/>
        </w:rPr>
        <w:t xml:space="preserve">Upoważnienie ważne jest od dnia ……………..….. na czas </w:t>
      </w:r>
      <w:r>
        <w:t>udziału w  pracach Komisji ds. działań następczych.</w:t>
      </w:r>
    </w:p>
    <w:p w14:paraId="11708B0D" w14:textId="77777777" w:rsidR="00973D47" w:rsidRDefault="00973D47" w:rsidP="00973D47">
      <w:pPr>
        <w:spacing w:line="24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25932713" w14:textId="77777777" w:rsidR="00973D47" w:rsidRDefault="00973D47" w:rsidP="00973D47">
      <w:pPr>
        <w:spacing w:line="240" w:lineRule="auto"/>
        <w:ind w:left="5040"/>
        <w:jc w:val="left"/>
        <w:rPr>
          <w:color w:val="000000"/>
          <w:sz w:val="20"/>
        </w:rPr>
      </w:pPr>
      <w:r>
        <w:rPr>
          <w:color w:val="000000"/>
          <w:sz w:val="20"/>
        </w:rPr>
        <w:t>………..……………......................................</w:t>
      </w:r>
    </w:p>
    <w:p w14:paraId="194EC3F8" w14:textId="77777777" w:rsidR="00973D47" w:rsidRPr="00B2055A" w:rsidRDefault="00973D47" w:rsidP="00973D47">
      <w:pPr>
        <w:spacing w:line="240" w:lineRule="auto"/>
        <w:ind w:left="5040"/>
        <w:jc w:val="left"/>
        <w:rPr>
          <w:color w:val="000000"/>
        </w:rPr>
      </w:pPr>
      <w:r>
        <w:rPr>
          <w:i/>
          <w:color w:val="000000"/>
          <w:sz w:val="18"/>
          <w:szCs w:val="20"/>
        </w:rPr>
        <w:t>w imieniu Administratora Danych Osobowych</w:t>
      </w:r>
      <w:r>
        <w:rPr>
          <w:i/>
          <w:color w:val="000000"/>
          <w:sz w:val="22"/>
        </w:rPr>
        <w:t xml:space="preserve"> </w:t>
      </w:r>
    </w:p>
    <w:p w14:paraId="662E2C06" w14:textId="5B4F73CD" w:rsidR="00973D47" w:rsidRDefault="00973D47">
      <w:pPr>
        <w:rPr>
          <w:lang w:eastAsia="zh-CN"/>
        </w:rPr>
      </w:pPr>
      <w:r>
        <w:rPr>
          <w:lang w:eastAsia="zh-CN"/>
        </w:rPr>
        <w:br w:type="page"/>
      </w:r>
    </w:p>
    <w:p w14:paraId="17018AB6" w14:textId="430B713F" w:rsidR="00973D47" w:rsidRPr="00D1026E" w:rsidRDefault="00973D47" w:rsidP="00973D47">
      <w:pPr>
        <w:jc w:val="right"/>
        <w:rPr>
          <w:bCs/>
          <w:i/>
          <w:iCs/>
        </w:rPr>
      </w:pPr>
      <w:r w:rsidRPr="00D1026E">
        <w:rPr>
          <w:bCs/>
          <w:i/>
          <w:iCs/>
        </w:rPr>
        <w:lastRenderedPageBreak/>
        <w:t xml:space="preserve">Załącznik nr </w:t>
      </w:r>
      <w:r>
        <w:rPr>
          <w:bCs/>
          <w:i/>
          <w:iCs/>
        </w:rPr>
        <w:t>4</w:t>
      </w:r>
    </w:p>
    <w:p w14:paraId="31333811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</w:t>
      </w:r>
      <w:r w:rsidRPr="00D1026E">
        <w:rPr>
          <w:bCs/>
          <w:sz w:val="20"/>
          <w:szCs w:val="20"/>
        </w:rPr>
        <w:t>o</w:t>
      </w:r>
      <w:r>
        <w:rPr>
          <w:bCs/>
          <w:i/>
          <w:iCs/>
          <w:sz w:val="20"/>
          <w:szCs w:val="20"/>
        </w:rPr>
        <w:t xml:space="preserve"> Regulaminu zgłoszeń wewnętrznych</w:t>
      </w:r>
    </w:p>
    <w:p w14:paraId="14FAB6C0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określającego procedurę zgłaszania nieprawidłowości</w:t>
      </w:r>
    </w:p>
    <w:p w14:paraId="71419DAB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oraz ochrony osób dokonujących zgłoszeń</w:t>
      </w:r>
    </w:p>
    <w:p w14:paraId="7D4A929E" w14:textId="77777777" w:rsidR="00973D47" w:rsidRPr="00D1026E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obowiązującego w SP nr 42 w Bytomiu</w:t>
      </w:r>
    </w:p>
    <w:p w14:paraId="6D35DB42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2630718C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06E169EC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48D90D09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2FDB13D1" w14:textId="77777777" w:rsidR="00973D47" w:rsidRDefault="00973D47" w:rsidP="00973D47">
      <w:pPr>
        <w:spacing w:line="240" w:lineRule="auto"/>
        <w:jc w:val="left"/>
        <w:rPr>
          <w:color w:val="000000"/>
        </w:rPr>
      </w:pPr>
    </w:p>
    <w:p w14:paraId="46295642" w14:textId="77777777" w:rsidR="00973D47" w:rsidRDefault="00973D47" w:rsidP="00973D47">
      <w:pPr>
        <w:spacing w:line="240" w:lineRule="auto"/>
        <w:ind w:left="2" w:hanging="2"/>
        <w:jc w:val="left"/>
      </w:pPr>
      <w:r>
        <w:rPr>
          <w:rFonts w:eastAsia="Arial"/>
          <w:sz w:val="18"/>
          <w:szCs w:val="18"/>
        </w:rPr>
        <w:t>Nazwa jednostki organizacyjnej</w:t>
      </w:r>
    </w:p>
    <w:p w14:paraId="3ADEEF61" w14:textId="77777777" w:rsidR="00973D47" w:rsidRDefault="00973D47" w:rsidP="00973D47">
      <w:pPr>
        <w:spacing w:line="240" w:lineRule="auto"/>
        <w:ind w:left="2" w:hanging="2"/>
        <w:jc w:val="left"/>
        <w:rPr>
          <w:color w:val="000000"/>
        </w:rPr>
      </w:pPr>
      <w:r>
        <w:rPr>
          <w:color w:val="000000"/>
        </w:rPr>
        <w:br/>
      </w:r>
    </w:p>
    <w:p w14:paraId="15922812" w14:textId="77777777" w:rsidR="00973D47" w:rsidRPr="000C47A6" w:rsidRDefault="00973D47" w:rsidP="00973D47">
      <w:pPr>
        <w:keepNext/>
        <w:spacing w:line="240" w:lineRule="auto"/>
        <w:ind w:left="3" w:hanging="3"/>
        <w:jc w:val="center"/>
        <w:rPr>
          <w:color w:val="000000"/>
          <w:sz w:val="32"/>
          <w:szCs w:val="32"/>
        </w:rPr>
      </w:pPr>
      <w:r w:rsidRPr="000C47A6">
        <w:rPr>
          <w:b/>
          <w:color w:val="000000"/>
          <w:sz w:val="32"/>
          <w:szCs w:val="32"/>
        </w:rPr>
        <w:t>U P O W A Ż N I E N I E</w:t>
      </w:r>
      <w:r w:rsidRPr="000C47A6">
        <w:rPr>
          <w:color w:val="000000"/>
          <w:sz w:val="32"/>
          <w:szCs w:val="32"/>
        </w:rPr>
        <w:t xml:space="preserve">  nr   _________________/</w:t>
      </w:r>
      <w:r w:rsidRPr="000C47A6">
        <w:rPr>
          <w:sz w:val="32"/>
          <w:szCs w:val="32"/>
        </w:rPr>
        <w:t>rok</w:t>
      </w:r>
    </w:p>
    <w:p w14:paraId="2317E720" w14:textId="77777777" w:rsidR="00973D47" w:rsidRDefault="00973D47" w:rsidP="00973D47">
      <w:pPr>
        <w:spacing w:line="240" w:lineRule="auto"/>
        <w:ind w:left="2" w:hanging="2"/>
        <w:jc w:val="center"/>
        <w:rPr>
          <w:color w:val="000000"/>
        </w:rPr>
      </w:pPr>
    </w:p>
    <w:p w14:paraId="670A6D05" w14:textId="77777777" w:rsidR="00973D47" w:rsidRDefault="00973D47" w:rsidP="00973D47">
      <w:pPr>
        <w:tabs>
          <w:tab w:val="left" w:pos="284"/>
          <w:tab w:val="left" w:pos="567"/>
        </w:tabs>
        <w:spacing w:line="360" w:lineRule="auto"/>
        <w:ind w:left="2" w:right="140" w:hanging="2"/>
        <w:rPr>
          <w:color w:val="000000"/>
        </w:rPr>
      </w:pPr>
      <w:r>
        <w:rPr>
          <w:color w:val="000000"/>
        </w:rPr>
        <w:t>Na podstawie art. 27 ust.2 ustawy z dnia 14 czerwca 2024 r. o ochronie sygnalistów oraz art. 29 i art. 32 ust. 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 osobowych) Administrator danych osobowych</w:t>
      </w:r>
    </w:p>
    <w:p w14:paraId="16055414" w14:textId="77777777" w:rsidR="00973D47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  <w:r>
        <w:rPr>
          <w:b/>
          <w:color w:val="000000"/>
        </w:rPr>
        <w:t>POLECA</w:t>
      </w:r>
    </w:p>
    <w:p w14:paraId="059DDB02" w14:textId="77777777" w:rsidR="00973D47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</w:p>
    <w:p w14:paraId="65772F06" w14:textId="77777777" w:rsidR="00973D47" w:rsidRDefault="00973D47" w:rsidP="00973D47">
      <w:pPr>
        <w:keepNext/>
        <w:spacing w:line="240" w:lineRule="auto"/>
        <w:ind w:left="2" w:hanging="2"/>
        <w:jc w:val="center"/>
        <w:rPr>
          <w:b/>
          <w:color w:val="000000"/>
        </w:rPr>
      </w:pPr>
      <w:r>
        <w:rPr>
          <w:b/>
          <w:color w:val="000000"/>
        </w:rPr>
        <w:t>Pani /Panu ______________________________________________________</w:t>
      </w:r>
    </w:p>
    <w:p w14:paraId="2853D605" w14:textId="77777777" w:rsidR="00973D47" w:rsidRDefault="00973D47" w:rsidP="00973D47">
      <w:pPr>
        <w:spacing w:line="240" w:lineRule="auto"/>
        <w:ind w:left="2" w:hanging="2"/>
        <w:jc w:val="center"/>
        <w:rPr>
          <w:color w:val="000000"/>
        </w:rPr>
      </w:pPr>
    </w:p>
    <w:p w14:paraId="33463351" w14:textId="77777777" w:rsidR="00973D47" w:rsidRDefault="00973D47" w:rsidP="00973D47">
      <w:pPr>
        <w:tabs>
          <w:tab w:val="left" w:pos="7200"/>
        </w:tabs>
        <w:spacing w:line="360" w:lineRule="auto"/>
        <w:ind w:left="2" w:hanging="2"/>
      </w:pPr>
      <w:r>
        <w:rPr>
          <w:color w:val="000000"/>
        </w:rPr>
        <w:t xml:space="preserve">przetwarzać dane osobowe </w:t>
      </w:r>
      <w:r>
        <w:t>w związku z obsługą wewnętrznego kanału zgłoszeń naruszeń prawa</w:t>
      </w:r>
      <w:r>
        <w:rPr>
          <w:color w:val="000000"/>
        </w:rPr>
        <w:t>  w Szkole Podstawowej nr 42 im. Ziemi Bytomskiej</w:t>
      </w:r>
      <w:r>
        <w:rPr>
          <w:color w:val="FF0000"/>
          <w:sz w:val="20"/>
          <w:szCs w:val="20"/>
        </w:rPr>
        <w:t xml:space="preserve"> </w:t>
      </w:r>
      <w:r>
        <w:rPr>
          <w:color w:val="000000"/>
        </w:rPr>
        <w:t>w Bytomiu.</w:t>
      </w:r>
    </w:p>
    <w:p w14:paraId="272B786E" w14:textId="77777777" w:rsidR="00973D47" w:rsidRDefault="00973D47" w:rsidP="00973D47">
      <w:pPr>
        <w:tabs>
          <w:tab w:val="left" w:pos="284"/>
          <w:tab w:val="left" w:pos="567"/>
        </w:tabs>
        <w:spacing w:line="360" w:lineRule="auto"/>
        <w:ind w:left="2" w:right="140" w:hanging="2"/>
        <w:rPr>
          <w:color w:val="000000"/>
        </w:rPr>
      </w:pPr>
      <w:r>
        <w:rPr>
          <w:color w:val="000000"/>
        </w:rPr>
        <w:t>Zakres upoważnienia obejmuje przetwarzanie danych osobowych w dowolnej formie, w wersji papierowej i elektronicznej.</w:t>
      </w:r>
    </w:p>
    <w:p w14:paraId="49B7CACF" w14:textId="77777777" w:rsidR="00973D47" w:rsidRDefault="00973D47" w:rsidP="00973D47">
      <w:pPr>
        <w:tabs>
          <w:tab w:val="left" w:pos="7200"/>
        </w:tabs>
        <w:spacing w:line="360" w:lineRule="auto"/>
        <w:ind w:left="2" w:hanging="2"/>
      </w:pPr>
      <w:r>
        <w:rPr>
          <w:color w:val="000000"/>
        </w:rPr>
        <w:t xml:space="preserve">Upoważnienie ważne jest od dnia …………….. na czas </w:t>
      </w:r>
      <w:r>
        <w:t>obsługi wewnętrznego kanału zgłoszeń naruszeń prawa.</w:t>
      </w:r>
    </w:p>
    <w:p w14:paraId="2AEC3F8B" w14:textId="77777777" w:rsidR="00973D47" w:rsidRDefault="00973D47" w:rsidP="00973D47">
      <w:pPr>
        <w:tabs>
          <w:tab w:val="left" w:pos="7200"/>
        </w:tabs>
        <w:spacing w:line="360" w:lineRule="auto"/>
        <w:ind w:left="2" w:hanging="2"/>
        <w:rPr>
          <w:color w:val="000000"/>
        </w:rPr>
      </w:pPr>
      <w:r>
        <w:t xml:space="preserve"> </w:t>
      </w:r>
    </w:p>
    <w:p w14:paraId="444E70E4" w14:textId="77777777" w:rsidR="00973D47" w:rsidRDefault="00973D47" w:rsidP="00973D47">
      <w:pPr>
        <w:spacing w:line="24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04DB9EA" w14:textId="77777777" w:rsidR="00973D47" w:rsidRDefault="00973D47" w:rsidP="00973D47">
      <w:pPr>
        <w:spacing w:line="240" w:lineRule="auto"/>
        <w:ind w:left="5040"/>
        <w:jc w:val="left"/>
        <w:rPr>
          <w:color w:val="000000"/>
          <w:sz w:val="20"/>
        </w:rPr>
      </w:pPr>
      <w:r>
        <w:rPr>
          <w:color w:val="000000"/>
          <w:sz w:val="20"/>
        </w:rPr>
        <w:t>………..……………......................................</w:t>
      </w:r>
    </w:p>
    <w:p w14:paraId="10E20CBE" w14:textId="77777777" w:rsidR="00973D47" w:rsidRPr="00B2055A" w:rsidRDefault="00973D47" w:rsidP="00973D47">
      <w:pPr>
        <w:spacing w:line="240" w:lineRule="auto"/>
        <w:ind w:left="5040"/>
        <w:jc w:val="left"/>
        <w:rPr>
          <w:color w:val="000000"/>
        </w:rPr>
      </w:pPr>
      <w:r>
        <w:rPr>
          <w:i/>
          <w:color w:val="000000"/>
          <w:sz w:val="18"/>
          <w:szCs w:val="20"/>
        </w:rPr>
        <w:t>w imieniu Administratora Danych Osobowych</w:t>
      </w:r>
      <w:r>
        <w:rPr>
          <w:i/>
          <w:color w:val="000000"/>
          <w:sz w:val="22"/>
        </w:rPr>
        <w:t xml:space="preserve"> </w:t>
      </w:r>
    </w:p>
    <w:p w14:paraId="121A7710" w14:textId="505B62CB" w:rsidR="00973D47" w:rsidRDefault="00973D47">
      <w:pPr>
        <w:rPr>
          <w:lang w:eastAsia="zh-CN"/>
        </w:rPr>
      </w:pPr>
      <w:r>
        <w:rPr>
          <w:lang w:eastAsia="zh-CN"/>
        </w:rPr>
        <w:br w:type="page"/>
      </w:r>
    </w:p>
    <w:p w14:paraId="060755B5" w14:textId="77777777" w:rsidR="00973D47" w:rsidRPr="00D1026E" w:rsidRDefault="00973D47" w:rsidP="00973D47">
      <w:pPr>
        <w:jc w:val="right"/>
        <w:rPr>
          <w:bCs/>
          <w:i/>
          <w:iCs/>
        </w:rPr>
      </w:pPr>
      <w:r w:rsidRPr="00D1026E">
        <w:rPr>
          <w:bCs/>
          <w:i/>
          <w:iCs/>
        </w:rPr>
        <w:lastRenderedPageBreak/>
        <w:t xml:space="preserve">Załącznik nr </w:t>
      </w:r>
      <w:r>
        <w:rPr>
          <w:bCs/>
          <w:i/>
          <w:iCs/>
        </w:rPr>
        <w:t>4</w:t>
      </w:r>
    </w:p>
    <w:p w14:paraId="626FB607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</w:t>
      </w:r>
      <w:r w:rsidRPr="00D1026E">
        <w:rPr>
          <w:bCs/>
          <w:sz w:val="20"/>
          <w:szCs w:val="20"/>
        </w:rPr>
        <w:t>o</w:t>
      </w:r>
      <w:r>
        <w:rPr>
          <w:bCs/>
          <w:i/>
          <w:iCs/>
          <w:sz w:val="20"/>
          <w:szCs w:val="20"/>
        </w:rPr>
        <w:t xml:space="preserve"> Regulaminu zgłoszeń wewnętrznych</w:t>
      </w:r>
    </w:p>
    <w:p w14:paraId="72A70A00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określającego procedurę zgłaszania nieprawidłowości</w:t>
      </w:r>
    </w:p>
    <w:p w14:paraId="0D378B94" w14:textId="77777777" w:rsidR="00973D47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oraz ochrony osób dokonujących zgłoszeń</w:t>
      </w:r>
    </w:p>
    <w:p w14:paraId="26F25DB2" w14:textId="77777777" w:rsidR="00973D47" w:rsidRPr="00D1026E" w:rsidRDefault="00973D47" w:rsidP="00973D47">
      <w:pPr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obowiązującego w SP nr 42 w Bytomiu</w:t>
      </w:r>
    </w:p>
    <w:p w14:paraId="18D83FD6" w14:textId="77777777" w:rsidR="00973D47" w:rsidRDefault="00973D47" w:rsidP="00973D47"/>
    <w:p w14:paraId="3A17D346" w14:textId="77777777" w:rsidR="00973D47" w:rsidRPr="00F31A18" w:rsidRDefault="00973D47" w:rsidP="00973D47"/>
    <w:p w14:paraId="3B15BCC0" w14:textId="77777777" w:rsidR="00973D47" w:rsidRPr="00F31A18" w:rsidRDefault="00973D47" w:rsidP="00973D47">
      <w:pPr>
        <w:spacing w:line="240" w:lineRule="auto"/>
      </w:pPr>
      <w:r w:rsidRPr="00F31A18">
        <w:t>………………………………………………………………..</w:t>
      </w:r>
    </w:p>
    <w:p w14:paraId="4BF6DA94" w14:textId="77777777" w:rsidR="00973D47" w:rsidRPr="00F31A18" w:rsidRDefault="00973D47" w:rsidP="00973D47">
      <w:pPr>
        <w:spacing w:line="240" w:lineRule="auto"/>
      </w:pPr>
      <w:r>
        <w:t xml:space="preserve">                                   </w:t>
      </w:r>
      <w:r w:rsidRPr="00F31A18">
        <w:t>Imię i nazwisko</w:t>
      </w:r>
    </w:p>
    <w:p w14:paraId="582C4EE2" w14:textId="77777777" w:rsidR="00973D47" w:rsidRPr="00F31A18" w:rsidRDefault="00973D47" w:rsidP="00973D47">
      <w:pPr>
        <w:jc w:val="center"/>
        <w:rPr>
          <w:b/>
        </w:rPr>
      </w:pPr>
    </w:p>
    <w:p w14:paraId="36DB1C41" w14:textId="77777777" w:rsidR="00973D47" w:rsidRPr="00F31A18" w:rsidRDefault="00973D47" w:rsidP="00973D47">
      <w:pPr>
        <w:jc w:val="center"/>
        <w:rPr>
          <w:b/>
        </w:rPr>
      </w:pPr>
    </w:p>
    <w:p w14:paraId="0ED7AF86" w14:textId="77777777" w:rsidR="00973D47" w:rsidRPr="00F31A18" w:rsidRDefault="00973D47" w:rsidP="00973D47">
      <w:pPr>
        <w:jc w:val="center"/>
        <w:rPr>
          <w:b/>
        </w:rPr>
      </w:pPr>
    </w:p>
    <w:p w14:paraId="03756D38" w14:textId="77777777" w:rsidR="00973D47" w:rsidRDefault="00973D47" w:rsidP="00973D47">
      <w:pPr>
        <w:jc w:val="center"/>
        <w:rPr>
          <w:b/>
          <w:sz w:val="28"/>
          <w:szCs w:val="28"/>
        </w:rPr>
      </w:pPr>
      <w:r w:rsidRPr="00F31A18">
        <w:rPr>
          <w:b/>
          <w:sz w:val="28"/>
          <w:szCs w:val="28"/>
        </w:rPr>
        <w:t xml:space="preserve">Oświadczenie członka/osoby </w:t>
      </w:r>
    </w:p>
    <w:p w14:paraId="4AEBA009" w14:textId="77777777" w:rsidR="00973D47" w:rsidRPr="00F31A18" w:rsidRDefault="00973D47" w:rsidP="00973D47">
      <w:pPr>
        <w:jc w:val="center"/>
        <w:rPr>
          <w:b/>
          <w:sz w:val="28"/>
          <w:szCs w:val="28"/>
        </w:rPr>
      </w:pPr>
      <w:r w:rsidRPr="00F31A18">
        <w:rPr>
          <w:b/>
          <w:sz w:val="28"/>
          <w:szCs w:val="28"/>
        </w:rPr>
        <w:t xml:space="preserve">uczestniczącej w pracach komisji ds. działań następczych </w:t>
      </w:r>
      <w:r w:rsidRPr="00F31A18">
        <w:rPr>
          <w:b/>
          <w:sz w:val="28"/>
          <w:szCs w:val="28"/>
        </w:rPr>
        <w:br/>
        <w:t>o zachowaniu poufności</w:t>
      </w:r>
    </w:p>
    <w:p w14:paraId="4C6756EE" w14:textId="77777777" w:rsidR="00973D47" w:rsidRPr="00F31A18" w:rsidRDefault="00973D47" w:rsidP="00973D47">
      <w:pPr>
        <w:spacing w:line="240" w:lineRule="auto"/>
        <w:ind w:hanging="2"/>
        <w:rPr>
          <w:b/>
        </w:rPr>
      </w:pPr>
    </w:p>
    <w:p w14:paraId="337EC440" w14:textId="77777777" w:rsidR="00973D47" w:rsidRPr="00F31A18" w:rsidRDefault="00973D47" w:rsidP="00973D47">
      <w:pPr>
        <w:ind w:firstLine="708"/>
      </w:pPr>
      <w:r w:rsidRPr="00F31A18">
        <w:t xml:space="preserve">W związku z udziałem w  pracach Komisji ds. działań następczych w </w:t>
      </w:r>
      <w:r>
        <w:t xml:space="preserve">Szkole podstawowej nr 42 i. Ziemi Bytomskiej w Bytomiu </w:t>
      </w:r>
      <w:r w:rsidRPr="00F31A18">
        <w:t>dot. zgłoszenia wpisanego pod numerem ………</w:t>
      </w:r>
      <w:r>
        <w:t>…………………</w:t>
      </w:r>
      <w:r w:rsidRPr="00F31A18">
        <w:t xml:space="preserve">  w rejestrze zgłoszeń wewnętrznych, zobowiązuje się:</w:t>
      </w:r>
    </w:p>
    <w:p w14:paraId="213B9249" w14:textId="77777777" w:rsidR="00973D47" w:rsidRPr="00F31A18" w:rsidRDefault="00973D47" w:rsidP="00973D47">
      <w:pPr>
        <w:numPr>
          <w:ilvl w:val="0"/>
          <w:numId w:val="123"/>
        </w:numPr>
        <w:spacing w:line="288" w:lineRule="auto"/>
      </w:pPr>
      <w:r w:rsidRPr="00F31A18">
        <w:t xml:space="preserve"> do zachowania w tajemnicy informacji i danych osobowych, które uzyskałem/</w:t>
      </w:r>
      <w:proofErr w:type="spellStart"/>
      <w:r w:rsidRPr="00F31A18">
        <w:t>am</w:t>
      </w:r>
      <w:proofErr w:type="spellEnd"/>
      <w:r w:rsidRPr="00F31A18">
        <w:t xml:space="preserve"> </w:t>
      </w:r>
      <w:r w:rsidRPr="00F31A18">
        <w:br/>
        <w:t xml:space="preserve">w ramach pracy Komisji oraz w związku z podejmowaniem działań następczych, </w:t>
      </w:r>
      <w:r w:rsidRPr="00F31A18">
        <w:br/>
        <w:t>w czasie trwania stosunku pracy a także po ustaniu stosunku pracy lub innego stosunku prawnego, w ramach którego wykonywałem/</w:t>
      </w:r>
      <w:proofErr w:type="spellStart"/>
      <w:r w:rsidRPr="00F31A18">
        <w:t>am</w:t>
      </w:r>
      <w:proofErr w:type="spellEnd"/>
      <w:r w:rsidRPr="00F31A18">
        <w:t xml:space="preserve"> wskazane zadanie. </w:t>
      </w:r>
    </w:p>
    <w:p w14:paraId="0567B57E" w14:textId="77777777" w:rsidR="00973D47" w:rsidRPr="00F31A18" w:rsidRDefault="00973D47" w:rsidP="00973D47">
      <w:pPr>
        <w:numPr>
          <w:ilvl w:val="0"/>
          <w:numId w:val="123"/>
        </w:numPr>
        <w:spacing w:line="288" w:lineRule="auto"/>
      </w:pPr>
      <w:r w:rsidRPr="00F31A18">
        <w:t xml:space="preserve"> chronić informacje i dane osobowe, które uzyskałem/</w:t>
      </w:r>
      <w:proofErr w:type="spellStart"/>
      <w:r w:rsidRPr="00F31A18">
        <w:t>am</w:t>
      </w:r>
      <w:proofErr w:type="spellEnd"/>
      <w:r w:rsidRPr="00F31A18">
        <w:t xml:space="preserve"> w ramach pracy Komisji oraz w związku z podejmowaniem działań następczych przed ich ujawnieniem, w tym ich upublicznieniem, przekazaniem, udostępnieniem nieuprawnionym osobom </w:t>
      </w:r>
      <w:r w:rsidRPr="00F31A18">
        <w:br/>
        <w:t>i podmiotom.</w:t>
      </w:r>
    </w:p>
    <w:p w14:paraId="76AA545F" w14:textId="77777777" w:rsidR="00973D47" w:rsidRPr="00F31A18" w:rsidRDefault="00973D47" w:rsidP="00973D47">
      <w:pPr>
        <w:ind w:firstLine="708"/>
      </w:pPr>
    </w:p>
    <w:p w14:paraId="7F73CA27" w14:textId="77777777" w:rsidR="00973D47" w:rsidRPr="00F31A18" w:rsidRDefault="00973D47" w:rsidP="00973D47">
      <w:pPr>
        <w:ind w:firstLine="708"/>
      </w:pPr>
    </w:p>
    <w:p w14:paraId="181F2DEF" w14:textId="77777777" w:rsidR="00973D47" w:rsidRDefault="00973D47" w:rsidP="00973D47">
      <w:pPr>
        <w:spacing w:line="240" w:lineRule="auto"/>
        <w:ind w:firstLine="360"/>
      </w:pPr>
      <w:r w:rsidRPr="00F31A18">
        <w:t>Ja, niżej podpisany/a, potwierdzam znajomość przepisów Ustawy z dnia 14 czerwca 2024 r. o ochronie sygnalistów i Procedury przyjmowania zgłoszeń naruszeń prawa i</w:t>
      </w:r>
      <w:r>
        <w:t> </w:t>
      </w:r>
      <w:r w:rsidRPr="00F31A18">
        <w:t xml:space="preserve">podejmowania działań następczych. </w:t>
      </w:r>
    </w:p>
    <w:p w14:paraId="7F31F5B9" w14:textId="77777777" w:rsidR="00973D47" w:rsidRDefault="00973D47" w:rsidP="00973D47">
      <w:pPr>
        <w:spacing w:line="240" w:lineRule="auto"/>
        <w:ind w:firstLine="360"/>
      </w:pPr>
      <w:r w:rsidRPr="00F31A18">
        <w:t>Ponadto jestem świadomy/a, że naruszenie ww. przepisów  skutkować będzie zastosowaniem wobec mnie kary dyscyplinarnej/kary zgodnie z art. 56 ustawy z dnia 14</w:t>
      </w:r>
      <w:r>
        <w:t> </w:t>
      </w:r>
      <w:r w:rsidRPr="00F31A18">
        <w:t xml:space="preserve">czerwca 2024 r. o ochronie sygnalistów.  </w:t>
      </w:r>
    </w:p>
    <w:p w14:paraId="3AACBA7C" w14:textId="77777777" w:rsidR="00973D47" w:rsidRDefault="00973D47" w:rsidP="00973D47">
      <w:pPr>
        <w:spacing w:line="240" w:lineRule="auto"/>
        <w:ind w:firstLine="360"/>
      </w:pPr>
    </w:p>
    <w:p w14:paraId="0F7AFFB1" w14:textId="77777777" w:rsidR="00973D47" w:rsidRDefault="00973D47" w:rsidP="00973D47">
      <w:pPr>
        <w:spacing w:line="240" w:lineRule="auto"/>
        <w:ind w:firstLine="360"/>
      </w:pPr>
    </w:p>
    <w:p w14:paraId="7CAFD834" w14:textId="77777777" w:rsidR="00973D47" w:rsidRDefault="00973D47" w:rsidP="00973D47">
      <w:pPr>
        <w:spacing w:line="240" w:lineRule="auto"/>
        <w:ind w:firstLine="360"/>
      </w:pPr>
    </w:p>
    <w:p w14:paraId="010637DC" w14:textId="77777777" w:rsidR="00973D47" w:rsidRDefault="00973D47" w:rsidP="00973D47">
      <w:pPr>
        <w:spacing w:line="240" w:lineRule="auto"/>
        <w:ind w:firstLine="360"/>
      </w:pPr>
    </w:p>
    <w:p w14:paraId="669994DD" w14:textId="77777777" w:rsidR="00973D47" w:rsidRDefault="00973D47" w:rsidP="00973D47">
      <w:pPr>
        <w:spacing w:line="240" w:lineRule="auto"/>
        <w:ind w:firstLine="360"/>
      </w:pPr>
    </w:p>
    <w:p w14:paraId="2CF0C6FE" w14:textId="77777777" w:rsidR="00973D47" w:rsidRPr="00F31A18" w:rsidRDefault="00973D47" w:rsidP="00973D47">
      <w:pPr>
        <w:spacing w:line="240" w:lineRule="auto"/>
        <w:ind w:firstLine="360"/>
      </w:pPr>
      <w:r>
        <w:t>Bytom, dn. …………………..</w:t>
      </w:r>
      <w:r w:rsidRPr="00F31A18">
        <w:t>….…</w:t>
      </w:r>
      <w:r>
        <w:tab/>
      </w:r>
      <w:r>
        <w:tab/>
      </w:r>
      <w:r>
        <w:tab/>
        <w:t>…………………………………...</w:t>
      </w:r>
    </w:p>
    <w:p w14:paraId="2C0EC203" w14:textId="77777777" w:rsidR="00973D47" w:rsidRPr="00F31A18" w:rsidRDefault="00973D47" w:rsidP="00973D47">
      <w:pPr>
        <w:ind w:firstLine="708"/>
      </w:pPr>
      <w:r w:rsidRPr="00F31A18">
        <w:t xml:space="preserve">                                                                                                           data i podpis</w:t>
      </w:r>
    </w:p>
    <w:p w14:paraId="5CE9E7D3" w14:textId="77777777" w:rsidR="00AA562A" w:rsidRPr="00AA23AD" w:rsidRDefault="00AA562A" w:rsidP="005A752C">
      <w:pPr>
        <w:suppressAutoHyphens/>
        <w:rPr>
          <w:lang w:eastAsia="zh-CN"/>
        </w:rPr>
      </w:pPr>
    </w:p>
    <w:sectPr w:rsidR="00AA562A" w:rsidRPr="00AA23AD" w:rsidSect="00973D4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A4A46" w14:textId="77777777" w:rsidR="008532BB" w:rsidRDefault="008532BB" w:rsidP="006A5136">
      <w:pPr>
        <w:spacing w:line="240" w:lineRule="auto"/>
      </w:pPr>
      <w:r>
        <w:separator/>
      </w:r>
    </w:p>
  </w:endnote>
  <w:endnote w:type="continuationSeparator" w:id="0">
    <w:p w14:paraId="56F6C3EE" w14:textId="77777777" w:rsidR="008532BB" w:rsidRDefault="008532BB" w:rsidP="006A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2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6258610"/>
      <w:docPartObj>
        <w:docPartGallery w:val="Page Numbers (Bottom of Page)"/>
        <w:docPartUnique/>
      </w:docPartObj>
    </w:sdtPr>
    <w:sdtContent>
      <w:p w14:paraId="3136482B" w14:textId="078ED8F8" w:rsidR="007758E7" w:rsidRDefault="00AA23AD">
        <w:pPr>
          <w:pStyle w:val="Stopk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49E84E21" wp14:editId="35702C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1392433795" name="Wstęga: zakrzywiona i nachylona w dół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0A18E9" w14:textId="77777777" w:rsidR="00AA23AD" w:rsidRDefault="00AA23A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E84E21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Wstęga: zakrzywiona i nachylona w dół 2" o:spid="_x0000_s1026" type="#_x0000_t107" style="position:absolute;left:0;text-align:left;margin-left:0;margin-top:0;width:101pt;height:27.0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700A18E9" w14:textId="77777777" w:rsidR="00AA23AD" w:rsidRDefault="00AA23A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032008"/>
      <w:docPartObj>
        <w:docPartGallery w:val="Page Numbers (Bottom of Page)"/>
        <w:docPartUnique/>
      </w:docPartObj>
    </w:sdtPr>
    <w:sdtContent>
      <w:p w14:paraId="61416746" w14:textId="4BB5E519" w:rsidR="00DA024F" w:rsidRDefault="004A7843">
        <w:pPr>
          <w:pStyle w:val="Stopk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7968" behindDoc="0" locked="0" layoutInCell="1" allowOverlap="1" wp14:anchorId="516634DB" wp14:editId="3E4BD2F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79867619" name="Wstęga: zakrzywiona i nachylona w dół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06849B" w14:textId="77777777" w:rsidR="004A7843" w:rsidRDefault="004A7843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16634D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Wstęga: zakrzywiona i nachylona w dół 3" o:spid="_x0000_s1027" type="#_x0000_t107" style="position:absolute;left:0;text-align:left;margin-left:0;margin-top:0;width:101pt;height:27.0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" filled="f" fillcolor="#17365d" strokecolor="#71a0dc">
                  <v:textbox>
                    <w:txbxContent>
                      <w:p w14:paraId="5906849B" w14:textId="77777777" w:rsidR="004A7843" w:rsidRDefault="004A7843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DD16B" w14:textId="77777777" w:rsidR="008532BB" w:rsidRDefault="008532BB" w:rsidP="006A5136">
      <w:pPr>
        <w:spacing w:line="240" w:lineRule="auto"/>
      </w:pPr>
      <w:r>
        <w:separator/>
      </w:r>
    </w:p>
  </w:footnote>
  <w:footnote w:type="continuationSeparator" w:id="0">
    <w:p w14:paraId="04373541" w14:textId="77777777" w:rsidR="008532BB" w:rsidRDefault="008532BB" w:rsidP="006A51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-191"/>
      <w:tblW w:w="9039" w:type="dxa"/>
      <w:tblBorders>
        <w:bottom w:val="thinThickLargeGap" w:sz="24" w:space="0" w:color="404040" w:themeColor="text1" w:themeTint="BF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36"/>
      <w:gridCol w:w="5103"/>
    </w:tblGrid>
    <w:tr w:rsidR="007758E7" w:rsidRPr="003E1B3D" w14:paraId="553C8D6C" w14:textId="77777777" w:rsidTr="004B382E">
      <w:tc>
        <w:tcPr>
          <w:tcW w:w="3936" w:type="dxa"/>
          <w:tcBorders>
            <w:bottom w:val="thinThickLargeGap" w:sz="24" w:space="0" w:color="404040" w:themeColor="text1" w:themeTint="BF"/>
          </w:tcBorders>
          <w:vAlign w:val="center"/>
        </w:tcPr>
        <w:p w14:paraId="4718E0E4" w14:textId="77777777" w:rsidR="007758E7" w:rsidRPr="003E1B3D" w:rsidRDefault="005802D1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DA5586E" wp14:editId="7B3E52E4">
                <wp:simplePos x="0" y="0"/>
                <wp:positionH relativeFrom="column">
                  <wp:posOffset>32385</wp:posOffset>
                </wp:positionH>
                <wp:positionV relativeFrom="paragraph">
                  <wp:posOffset>-10160</wp:posOffset>
                </wp:positionV>
                <wp:extent cx="690880" cy="521970"/>
                <wp:effectExtent l="0" t="0" r="0" b="0"/>
                <wp:wrapNone/>
                <wp:docPr id="482539128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758E7" w:rsidRPr="003E1B3D">
            <w:rPr>
              <w:rFonts w:ascii="Monotype Corsiva" w:hAnsi="Monotype Corsiva"/>
            </w:rPr>
            <w:t xml:space="preserve">Szkoła Podstawowa nr 42                     </w:t>
          </w:r>
        </w:p>
        <w:p w14:paraId="20787860" w14:textId="77777777" w:rsidR="007758E7" w:rsidRPr="003E1B3D" w:rsidRDefault="007758E7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 w:rsidRPr="003E1B3D">
            <w:rPr>
              <w:rFonts w:ascii="Monotype Corsiva" w:hAnsi="Monotype Corsiva"/>
            </w:rPr>
            <w:t xml:space="preserve">im. Ziemi Bytomskiej   </w:t>
          </w:r>
        </w:p>
        <w:p w14:paraId="48AEC3C8" w14:textId="77777777" w:rsidR="007758E7" w:rsidRPr="003E1B3D" w:rsidRDefault="007758E7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 w:rsidRPr="003E1B3D">
            <w:rPr>
              <w:rFonts w:ascii="Monotype Corsiva" w:hAnsi="Monotype Corsiva"/>
            </w:rPr>
            <w:t xml:space="preserve">w Bytomiu     </w:t>
          </w:r>
        </w:p>
      </w:tc>
      <w:tc>
        <w:tcPr>
          <w:tcW w:w="5103" w:type="dxa"/>
          <w:tcBorders>
            <w:bottom w:val="thinThickLargeGap" w:sz="24" w:space="0" w:color="404040" w:themeColor="text1" w:themeTint="BF"/>
          </w:tcBorders>
          <w:vAlign w:val="bottom"/>
        </w:tcPr>
        <w:p w14:paraId="67843044" w14:textId="081F719F" w:rsidR="007758E7" w:rsidRPr="003E1B3D" w:rsidRDefault="00085A53" w:rsidP="003E1B3D">
          <w:pPr>
            <w:spacing w:line="259" w:lineRule="auto"/>
            <w:jc w:val="right"/>
            <w:rPr>
              <w:rFonts w:ascii="Monotype Corsiva" w:hAnsi="Monotype Corsiva"/>
              <w:sz w:val="26"/>
              <w:szCs w:val="26"/>
            </w:rPr>
          </w:pPr>
          <w:r>
            <w:rPr>
              <w:rFonts w:ascii="Monotype Corsiva" w:hAnsi="Monotype Corsiva"/>
              <w:sz w:val="26"/>
              <w:szCs w:val="26"/>
            </w:rPr>
            <w:t>Procedury o</w:t>
          </w:r>
          <w:r w:rsidR="005A752C">
            <w:rPr>
              <w:rFonts w:ascii="Monotype Corsiva" w:hAnsi="Monotype Corsiva"/>
              <w:sz w:val="26"/>
              <w:szCs w:val="26"/>
            </w:rPr>
            <w:t>chron</w:t>
          </w:r>
          <w:r>
            <w:rPr>
              <w:rFonts w:ascii="Monotype Corsiva" w:hAnsi="Monotype Corsiva"/>
              <w:sz w:val="26"/>
              <w:szCs w:val="26"/>
            </w:rPr>
            <w:t>y</w:t>
          </w:r>
          <w:r w:rsidR="005A752C">
            <w:rPr>
              <w:rFonts w:ascii="Monotype Corsiva" w:hAnsi="Monotype Corsiva"/>
              <w:sz w:val="26"/>
              <w:szCs w:val="26"/>
            </w:rPr>
            <w:t xml:space="preserve"> sygnalistów</w:t>
          </w:r>
        </w:p>
      </w:tc>
    </w:tr>
  </w:tbl>
  <w:p w14:paraId="1ACE9F76" w14:textId="77777777" w:rsidR="007758E7" w:rsidRDefault="00775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-191"/>
      <w:tblW w:w="13325" w:type="dxa"/>
      <w:tblBorders>
        <w:bottom w:val="thinThickLargeGap" w:sz="24" w:space="0" w:color="404040" w:themeColor="text1" w:themeTint="BF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36"/>
      <w:gridCol w:w="9389"/>
    </w:tblGrid>
    <w:tr w:rsidR="00AA562A" w:rsidRPr="003E1B3D" w14:paraId="1677D842" w14:textId="77777777" w:rsidTr="00AA562A">
      <w:tc>
        <w:tcPr>
          <w:tcW w:w="3936" w:type="dxa"/>
          <w:tcBorders>
            <w:bottom w:val="thinThickLargeGap" w:sz="24" w:space="0" w:color="404040" w:themeColor="text1" w:themeTint="BF"/>
          </w:tcBorders>
          <w:vAlign w:val="center"/>
        </w:tcPr>
        <w:p w14:paraId="648D1936" w14:textId="77777777" w:rsidR="00AA562A" w:rsidRPr="003E1B3D" w:rsidRDefault="00AA562A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146A3A03" wp14:editId="4A404621">
                <wp:simplePos x="0" y="0"/>
                <wp:positionH relativeFrom="column">
                  <wp:posOffset>32385</wp:posOffset>
                </wp:positionH>
                <wp:positionV relativeFrom="paragraph">
                  <wp:posOffset>-10160</wp:posOffset>
                </wp:positionV>
                <wp:extent cx="690880" cy="521970"/>
                <wp:effectExtent l="0" t="0" r="0" b="0"/>
                <wp:wrapNone/>
                <wp:docPr id="277273451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88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E1B3D">
            <w:rPr>
              <w:rFonts w:ascii="Monotype Corsiva" w:hAnsi="Monotype Corsiva"/>
            </w:rPr>
            <w:t xml:space="preserve">Szkoła Podstawowa nr 42                     </w:t>
          </w:r>
        </w:p>
        <w:p w14:paraId="140D2B8C" w14:textId="77777777" w:rsidR="00AA562A" w:rsidRPr="003E1B3D" w:rsidRDefault="00AA562A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 w:rsidRPr="003E1B3D">
            <w:rPr>
              <w:rFonts w:ascii="Monotype Corsiva" w:hAnsi="Monotype Corsiva"/>
            </w:rPr>
            <w:t xml:space="preserve">im. Ziemi Bytomskiej   </w:t>
          </w:r>
        </w:p>
        <w:p w14:paraId="584C6829" w14:textId="77777777" w:rsidR="00AA562A" w:rsidRPr="003E1B3D" w:rsidRDefault="00AA562A" w:rsidP="003E1B3D">
          <w:pPr>
            <w:tabs>
              <w:tab w:val="right" w:pos="9072"/>
            </w:tabs>
            <w:ind w:left="1276"/>
            <w:rPr>
              <w:rFonts w:ascii="Monotype Corsiva" w:hAnsi="Monotype Corsiva"/>
            </w:rPr>
          </w:pPr>
          <w:r w:rsidRPr="003E1B3D">
            <w:rPr>
              <w:rFonts w:ascii="Monotype Corsiva" w:hAnsi="Monotype Corsiva"/>
            </w:rPr>
            <w:t xml:space="preserve">w Bytomiu     </w:t>
          </w:r>
        </w:p>
      </w:tc>
      <w:tc>
        <w:tcPr>
          <w:tcW w:w="9389" w:type="dxa"/>
          <w:tcBorders>
            <w:bottom w:val="thinThickLargeGap" w:sz="24" w:space="0" w:color="404040" w:themeColor="text1" w:themeTint="BF"/>
          </w:tcBorders>
          <w:vAlign w:val="bottom"/>
        </w:tcPr>
        <w:p w14:paraId="0CFBE1EF" w14:textId="1D8C9314" w:rsidR="00AA562A" w:rsidRDefault="002D2907" w:rsidP="003E1B3D">
          <w:pPr>
            <w:spacing w:line="259" w:lineRule="auto"/>
            <w:jc w:val="right"/>
            <w:rPr>
              <w:rFonts w:ascii="Monotype Corsiva" w:hAnsi="Monotype Corsiva"/>
              <w:sz w:val="26"/>
              <w:szCs w:val="26"/>
            </w:rPr>
          </w:pPr>
          <w:r>
            <w:rPr>
              <w:rFonts w:ascii="Monotype Corsiva" w:hAnsi="Monotype Corsiva"/>
              <w:sz w:val="26"/>
              <w:szCs w:val="26"/>
            </w:rPr>
            <w:t>Procedury o</w:t>
          </w:r>
          <w:r w:rsidR="00AA562A">
            <w:rPr>
              <w:rFonts w:ascii="Monotype Corsiva" w:hAnsi="Monotype Corsiva"/>
              <w:sz w:val="26"/>
              <w:szCs w:val="26"/>
            </w:rPr>
            <w:t>chron</w:t>
          </w:r>
          <w:r>
            <w:rPr>
              <w:rFonts w:ascii="Monotype Corsiva" w:hAnsi="Monotype Corsiva"/>
              <w:sz w:val="26"/>
              <w:szCs w:val="26"/>
            </w:rPr>
            <w:t>y</w:t>
          </w:r>
          <w:r w:rsidR="00AA562A">
            <w:rPr>
              <w:rFonts w:ascii="Monotype Corsiva" w:hAnsi="Monotype Corsiva"/>
              <w:sz w:val="26"/>
              <w:szCs w:val="26"/>
            </w:rPr>
            <w:t xml:space="preserve"> sygnalistów</w:t>
          </w:r>
        </w:p>
        <w:p w14:paraId="0644BF9F" w14:textId="29A6086C" w:rsidR="00AA562A" w:rsidRPr="003E1B3D" w:rsidRDefault="00AA562A" w:rsidP="003E1B3D">
          <w:pPr>
            <w:spacing w:line="259" w:lineRule="auto"/>
            <w:jc w:val="right"/>
            <w:rPr>
              <w:rFonts w:ascii="Monotype Corsiva" w:hAnsi="Monotype Corsiva"/>
              <w:sz w:val="26"/>
              <w:szCs w:val="26"/>
            </w:rPr>
          </w:pPr>
          <w:r>
            <w:rPr>
              <w:rFonts w:ascii="Monotype Corsiva" w:hAnsi="Monotype Corsiva"/>
              <w:sz w:val="26"/>
              <w:szCs w:val="26"/>
            </w:rPr>
            <w:t>Załączniki</w:t>
          </w:r>
        </w:p>
      </w:tc>
    </w:tr>
  </w:tbl>
  <w:p w14:paraId="0EB016E0" w14:textId="77777777" w:rsidR="00AA562A" w:rsidRDefault="00AA56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73" w:type="dxa"/>
      <w:tblInd w:w="-1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3"/>
      <w:gridCol w:w="5610"/>
    </w:tblGrid>
    <w:tr w:rsidR="000223B1" w:rsidRPr="000223B1" w14:paraId="5100C196" w14:textId="77777777">
      <w:tc>
        <w:tcPr>
          <w:tcW w:w="3963" w:type="dxa"/>
          <w:tcBorders>
            <w:top w:val="nil"/>
            <w:left w:val="nil"/>
            <w:bottom w:val="thinThickLargeGap" w:sz="24" w:space="0" w:color="404040"/>
            <w:right w:val="nil"/>
          </w:tcBorders>
          <w:tcMar>
            <w:top w:w="113" w:type="dxa"/>
            <w:left w:w="108" w:type="dxa"/>
            <w:bottom w:w="113" w:type="dxa"/>
            <w:right w:w="108" w:type="dxa"/>
          </w:tcMar>
          <w:vAlign w:val="center"/>
        </w:tcPr>
        <w:p w14:paraId="1D52F37E" w14:textId="2681F874" w:rsidR="00DA024F" w:rsidRPr="000223B1" w:rsidRDefault="00973D47" w:rsidP="000223B1">
          <w:pPr>
            <w:widowControl w:val="0"/>
            <w:tabs>
              <w:tab w:val="right" w:pos="9072"/>
            </w:tabs>
            <w:autoSpaceDE w:val="0"/>
            <w:autoSpaceDN w:val="0"/>
            <w:adjustRightInd w:val="0"/>
            <w:ind w:left="1276"/>
            <w:rPr>
              <w:kern w:val="1"/>
            </w:rPr>
          </w:pPr>
          <w:r w:rsidRPr="000223B1">
            <w:rPr>
              <w:noProof/>
              <w:kern w:val="1"/>
            </w:rPr>
            <w:drawing>
              <wp:anchor distT="0" distB="0" distL="114300" distR="114300" simplePos="0" relativeHeight="251665920" behindDoc="1" locked="0" layoutInCell="0" allowOverlap="1" wp14:anchorId="48F94182" wp14:editId="0FEBB0B6">
                <wp:simplePos x="0" y="0"/>
                <wp:positionH relativeFrom="column">
                  <wp:posOffset>15240</wp:posOffset>
                </wp:positionH>
                <wp:positionV relativeFrom="paragraph">
                  <wp:posOffset>95885</wp:posOffset>
                </wp:positionV>
                <wp:extent cx="690245" cy="523875"/>
                <wp:effectExtent l="0" t="0" r="0" b="9525"/>
                <wp:wrapNone/>
                <wp:docPr id="62868920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0245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223B1">
            <w:rPr>
              <w:rFonts w:ascii="Monotype Corsiva" w:hAnsi="Monotype Corsiva"/>
              <w:kern w:val="1"/>
            </w:rPr>
            <w:t xml:space="preserve">Szkoła Podstawowa nr 42                     </w:t>
          </w:r>
        </w:p>
        <w:p w14:paraId="1253E565" w14:textId="77777777" w:rsidR="00DA024F" w:rsidRPr="000223B1" w:rsidRDefault="00000000" w:rsidP="000223B1">
          <w:pPr>
            <w:widowControl w:val="0"/>
            <w:tabs>
              <w:tab w:val="right" w:pos="9072"/>
            </w:tabs>
            <w:autoSpaceDE w:val="0"/>
            <w:autoSpaceDN w:val="0"/>
            <w:adjustRightInd w:val="0"/>
            <w:ind w:left="1276"/>
            <w:rPr>
              <w:kern w:val="1"/>
            </w:rPr>
          </w:pPr>
          <w:r w:rsidRPr="000223B1">
            <w:rPr>
              <w:rFonts w:ascii="Monotype Corsiva" w:hAnsi="Monotype Corsiva"/>
              <w:kern w:val="1"/>
            </w:rPr>
            <w:t xml:space="preserve">im. Ziemi Bytomskiej   </w:t>
          </w:r>
        </w:p>
        <w:p w14:paraId="37940525" w14:textId="77777777" w:rsidR="00DA024F" w:rsidRPr="000223B1" w:rsidRDefault="00000000" w:rsidP="000223B1">
          <w:pPr>
            <w:widowControl w:val="0"/>
            <w:tabs>
              <w:tab w:val="right" w:pos="9072"/>
            </w:tabs>
            <w:autoSpaceDE w:val="0"/>
            <w:autoSpaceDN w:val="0"/>
            <w:adjustRightInd w:val="0"/>
            <w:ind w:left="1276"/>
            <w:rPr>
              <w:kern w:val="1"/>
            </w:rPr>
          </w:pPr>
          <w:r w:rsidRPr="000223B1">
            <w:rPr>
              <w:rFonts w:ascii="Monotype Corsiva" w:hAnsi="Monotype Corsiva"/>
              <w:kern w:val="1"/>
            </w:rPr>
            <w:t xml:space="preserve">w Bytomiu     </w:t>
          </w:r>
        </w:p>
      </w:tc>
      <w:tc>
        <w:tcPr>
          <w:tcW w:w="5610" w:type="dxa"/>
          <w:tcBorders>
            <w:top w:val="nil"/>
            <w:left w:val="nil"/>
            <w:bottom w:val="thinThickLargeGap" w:sz="24" w:space="0" w:color="404040"/>
            <w:right w:val="nil"/>
          </w:tcBorders>
          <w:tcMar>
            <w:top w:w="113" w:type="dxa"/>
            <w:left w:w="108" w:type="dxa"/>
            <w:bottom w:w="113" w:type="dxa"/>
            <w:right w:w="108" w:type="dxa"/>
          </w:tcMar>
          <w:vAlign w:val="bottom"/>
        </w:tcPr>
        <w:p w14:paraId="376E6B78" w14:textId="37D49406" w:rsidR="00DA024F" w:rsidRDefault="002D2907" w:rsidP="000223B1">
          <w:pPr>
            <w:widowControl w:val="0"/>
            <w:autoSpaceDE w:val="0"/>
            <w:autoSpaceDN w:val="0"/>
            <w:adjustRightInd w:val="0"/>
            <w:spacing w:line="256" w:lineRule="auto"/>
            <w:jc w:val="right"/>
            <w:rPr>
              <w:rFonts w:ascii="Monotype Corsiva" w:hAnsi="Monotype Corsiva"/>
              <w:kern w:val="1"/>
              <w:sz w:val="26"/>
              <w:szCs w:val="26"/>
            </w:rPr>
          </w:pPr>
          <w:r>
            <w:rPr>
              <w:rFonts w:ascii="Monotype Corsiva" w:hAnsi="Monotype Corsiva"/>
              <w:kern w:val="1"/>
              <w:sz w:val="26"/>
              <w:szCs w:val="26"/>
            </w:rPr>
            <w:t>Procedury ochrony sygnalistów</w:t>
          </w:r>
        </w:p>
        <w:p w14:paraId="449631C9" w14:textId="7566C401" w:rsidR="00973D47" w:rsidRPr="000223B1" w:rsidRDefault="00973D47" w:rsidP="000223B1">
          <w:pPr>
            <w:widowControl w:val="0"/>
            <w:autoSpaceDE w:val="0"/>
            <w:autoSpaceDN w:val="0"/>
            <w:adjustRightInd w:val="0"/>
            <w:spacing w:line="256" w:lineRule="auto"/>
            <w:jc w:val="right"/>
            <w:rPr>
              <w:kern w:val="1"/>
            </w:rPr>
          </w:pPr>
          <w:r>
            <w:rPr>
              <w:rFonts w:ascii="Monotype Corsiva" w:hAnsi="Monotype Corsiva"/>
              <w:kern w:val="1"/>
              <w:sz w:val="26"/>
              <w:szCs w:val="26"/>
            </w:rPr>
            <w:t>Załączniki</w:t>
          </w:r>
        </w:p>
      </w:tc>
    </w:tr>
  </w:tbl>
  <w:p w14:paraId="250F81F8" w14:textId="77777777" w:rsidR="00DA024F" w:rsidRDefault="00DA02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18EECF2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FFFFFFFF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00000009"/>
    <w:multiLevelType w:val="singleLevel"/>
    <w:tmpl w:val="0492C04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Calibri" w:hint="default"/>
        <w:b w:val="0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2"/>
        <w:szCs w:val="22"/>
      </w:rPr>
    </w:lvl>
  </w:abstractNum>
  <w:abstractNum w:abstractNumId="8" w15:restartNumberingAfterBreak="0">
    <w:nsid w:val="0000000D"/>
    <w:multiLevelType w:val="singleLevel"/>
    <w:tmpl w:val="41B059CE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z w:val="24"/>
        <w:szCs w:val="24"/>
      </w:rPr>
    </w:lvl>
  </w:abstractNum>
  <w:abstractNum w:abstractNumId="9" w15:restartNumberingAfterBreak="0">
    <w:nsid w:val="00000011"/>
    <w:multiLevelType w:val="singleLevel"/>
    <w:tmpl w:val="C17C4A66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sz w:val="24"/>
        <w:szCs w:val="24"/>
      </w:rPr>
    </w:lvl>
  </w:abstractNum>
  <w:abstractNum w:abstractNumId="10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sz w:val="22"/>
        <w:szCs w:val="22"/>
      </w:rPr>
    </w:lvl>
  </w:abstractNum>
  <w:abstractNum w:abstractNumId="11" w15:restartNumberingAfterBreak="0">
    <w:nsid w:val="00A90D85"/>
    <w:multiLevelType w:val="hybridMultilevel"/>
    <w:tmpl w:val="FFFFFFFF"/>
    <w:lvl w:ilvl="0" w:tplc="540A82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EF6EC0"/>
    <w:multiLevelType w:val="hybridMultilevel"/>
    <w:tmpl w:val="25744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155502B"/>
    <w:multiLevelType w:val="hybridMultilevel"/>
    <w:tmpl w:val="77600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1977E5"/>
    <w:multiLevelType w:val="hybridMultilevel"/>
    <w:tmpl w:val="0EA8BD98"/>
    <w:lvl w:ilvl="0" w:tplc="9DAAFF0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0A1EE0"/>
    <w:multiLevelType w:val="hybridMultilevel"/>
    <w:tmpl w:val="783CF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541602"/>
    <w:multiLevelType w:val="hybridMultilevel"/>
    <w:tmpl w:val="9704F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96757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0A556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B001AFE">
      <w:start w:val="1"/>
      <w:numFmt w:val="lowerLetter"/>
      <w:lvlText w:val="%2)"/>
      <w:lvlJc w:val="left"/>
      <w:pPr>
        <w:ind w:left="1788" w:hanging="70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6A06390"/>
    <w:multiLevelType w:val="hybridMultilevel"/>
    <w:tmpl w:val="9E941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6D0E27"/>
    <w:multiLevelType w:val="hybridMultilevel"/>
    <w:tmpl w:val="B134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894B53"/>
    <w:multiLevelType w:val="hybridMultilevel"/>
    <w:tmpl w:val="763A07E6"/>
    <w:lvl w:ilvl="0" w:tplc="0FA233A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7502AD"/>
    <w:multiLevelType w:val="hybridMultilevel"/>
    <w:tmpl w:val="F3467BBA"/>
    <w:lvl w:ilvl="0" w:tplc="236E94EA">
      <w:start w:val="1"/>
      <w:numFmt w:val="decimal"/>
      <w:lvlText w:val="%1.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0A034DC5"/>
    <w:multiLevelType w:val="hybridMultilevel"/>
    <w:tmpl w:val="93AEF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113780"/>
    <w:multiLevelType w:val="hybridMultilevel"/>
    <w:tmpl w:val="B2B435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DC1FF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0C0020E2"/>
    <w:multiLevelType w:val="hybridMultilevel"/>
    <w:tmpl w:val="0C0EBCBC"/>
    <w:lvl w:ilvl="0" w:tplc="DF1499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DCF72AD"/>
    <w:multiLevelType w:val="hybridMultilevel"/>
    <w:tmpl w:val="EB70E41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0E9B7090"/>
    <w:multiLevelType w:val="hybridMultilevel"/>
    <w:tmpl w:val="414EDB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EBA2C41"/>
    <w:multiLevelType w:val="hybridMultilevel"/>
    <w:tmpl w:val="B322984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968E1D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2812E6"/>
    <w:multiLevelType w:val="hybridMultilevel"/>
    <w:tmpl w:val="4560DC34"/>
    <w:lvl w:ilvl="0" w:tplc="04150011">
      <w:start w:val="1"/>
      <w:numFmt w:val="decimal"/>
      <w:lvlText w:val="%1)"/>
      <w:lvlJc w:val="left"/>
      <w:pPr>
        <w:ind w:left="2268" w:hanging="360"/>
      </w:pPr>
    </w:lvl>
    <w:lvl w:ilvl="1" w:tplc="04150019" w:tentative="1">
      <w:start w:val="1"/>
      <w:numFmt w:val="lowerLetter"/>
      <w:lvlText w:val="%2."/>
      <w:lvlJc w:val="left"/>
      <w:pPr>
        <w:ind w:left="2988" w:hanging="360"/>
      </w:pPr>
    </w:lvl>
    <w:lvl w:ilvl="2" w:tplc="0415001B" w:tentative="1">
      <w:start w:val="1"/>
      <w:numFmt w:val="lowerRoman"/>
      <w:lvlText w:val="%3."/>
      <w:lvlJc w:val="right"/>
      <w:pPr>
        <w:ind w:left="3708" w:hanging="180"/>
      </w:pPr>
    </w:lvl>
    <w:lvl w:ilvl="3" w:tplc="0415000F" w:tentative="1">
      <w:start w:val="1"/>
      <w:numFmt w:val="decimal"/>
      <w:lvlText w:val="%4."/>
      <w:lvlJc w:val="left"/>
      <w:pPr>
        <w:ind w:left="4428" w:hanging="360"/>
      </w:pPr>
    </w:lvl>
    <w:lvl w:ilvl="4" w:tplc="04150019" w:tentative="1">
      <w:start w:val="1"/>
      <w:numFmt w:val="lowerLetter"/>
      <w:lvlText w:val="%5."/>
      <w:lvlJc w:val="left"/>
      <w:pPr>
        <w:ind w:left="5148" w:hanging="360"/>
      </w:pPr>
    </w:lvl>
    <w:lvl w:ilvl="5" w:tplc="0415001B" w:tentative="1">
      <w:start w:val="1"/>
      <w:numFmt w:val="lowerRoman"/>
      <w:lvlText w:val="%6."/>
      <w:lvlJc w:val="right"/>
      <w:pPr>
        <w:ind w:left="5868" w:hanging="180"/>
      </w:pPr>
    </w:lvl>
    <w:lvl w:ilvl="6" w:tplc="0415000F" w:tentative="1">
      <w:start w:val="1"/>
      <w:numFmt w:val="decimal"/>
      <w:lvlText w:val="%7."/>
      <w:lvlJc w:val="left"/>
      <w:pPr>
        <w:ind w:left="6588" w:hanging="360"/>
      </w:pPr>
    </w:lvl>
    <w:lvl w:ilvl="7" w:tplc="04150019" w:tentative="1">
      <w:start w:val="1"/>
      <w:numFmt w:val="lowerLetter"/>
      <w:lvlText w:val="%8."/>
      <w:lvlJc w:val="left"/>
      <w:pPr>
        <w:ind w:left="7308" w:hanging="360"/>
      </w:pPr>
    </w:lvl>
    <w:lvl w:ilvl="8" w:tplc="041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31" w15:restartNumberingAfterBreak="0">
    <w:nsid w:val="109C7196"/>
    <w:multiLevelType w:val="hybridMultilevel"/>
    <w:tmpl w:val="CF50A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1A10FB4"/>
    <w:multiLevelType w:val="multilevel"/>
    <w:tmpl w:val="BD9826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3" w15:restartNumberingAfterBreak="0">
    <w:nsid w:val="16963E8F"/>
    <w:multiLevelType w:val="hybridMultilevel"/>
    <w:tmpl w:val="5AEEF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4307B6"/>
    <w:multiLevelType w:val="hybridMultilevel"/>
    <w:tmpl w:val="B1D26B12"/>
    <w:lvl w:ilvl="0" w:tplc="FFFFFFFF">
      <w:start w:val="1"/>
      <w:numFmt w:val="decimal"/>
      <w:lvlText w:val="%1."/>
      <w:lvlJc w:val="left"/>
      <w:pPr>
        <w:ind w:left="1090" w:hanging="4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0" w:hanging="360"/>
      </w:pPr>
    </w:lvl>
    <w:lvl w:ilvl="2" w:tplc="FFFFFFFF" w:tentative="1">
      <w:start w:val="1"/>
      <w:numFmt w:val="lowerRoman"/>
      <w:lvlText w:val="%3."/>
      <w:lvlJc w:val="right"/>
      <w:pPr>
        <w:ind w:left="2450" w:hanging="180"/>
      </w:pPr>
    </w:lvl>
    <w:lvl w:ilvl="3" w:tplc="FFFFFFFF" w:tentative="1">
      <w:start w:val="1"/>
      <w:numFmt w:val="decimal"/>
      <w:lvlText w:val="%4."/>
      <w:lvlJc w:val="left"/>
      <w:pPr>
        <w:ind w:left="3170" w:hanging="360"/>
      </w:pPr>
    </w:lvl>
    <w:lvl w:ilvl="4" w:tplc="FFFFFFFF" w:tentative="1">
      <w:start w:val="1"/>
      <w:numFmt w:val="lowerLetter"/>
      <w:lvlText w:val="%5."/>
      <w:lvlJc w:val="left"/>
      <w:pPr>
        <w:ind w:left="3890" w:hanging="360"/>
      </w:pPr>
    </w:lvl>
    <w:lvl w:ilvl="5" w:tplc="FFFFFFFF" w:tentative="1">
      <w:start w:val="1"/>
      <w:numFmt w:val="lowerRoman"/>
      <w:lvlText w:val="%6."/>
      <w:lvlJc w:val="right"/>
      <w:pPr>
        <w:ind w:left="4610" w:hanging="180"/>
      </w:pPr>
    </w:lvl>
    <w:lvl w:ilvl="6" w:tplc="FFFFFFFF" w:tentative="1">
      <w:start w:val="1"/>
      <w:numFmt w:val="decimal"/>
      <w:lvlText w:val="%7."/>
      <w:lvlJc w:val="left"/>
      <w:pPr>
        <w:ind w:left="5330" w:hanging="360"/>
      </w:pPr>
    </w:lvl>
    <w:lvl w:ilvl="7" w:tplc="FFFFFFFF" w:tentative="1">
      <w:start w:val="1"/>
      <w:numFmt w:val="lowerLetter"/>
      <w:lvlText w:val="%8."/>
      <w:lvlJc w:val="left"/>
      <w:pPr>
        <w:ind w:left="6050" w:hanging="360"/>
      </w:pPr>
    </w:lvl>
    <w:lvl w:ilvl="8" w:tplc="FFFFFFFF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5" w15:restartNumberingAfterBreak="0">
    <w:nsid w:val="19A51553"/>
    <w:multiLevelType w:val="hybridMultilevel"/>
    <w:tmpl w:val="AC48D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A64FB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EF847CA"/>
    <w:multiLevelType w:val="hybridMultilevel"/>
    <w:tmpl w:val="92EAB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E4255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5D6F0D"/>
    <w:multiLevelType w:val="hybridMultilevel"/>
    <w:tmpl w:val="0E4AAE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24E400DF"/>
    <w:multiLevelType w:val="hybridMultilevel"/>
    <w:tmpl w:val="B1D26B12"/>
    <w:lvl w:ilvl="0" w:tplc="CF4634A2">
      <w:start w:val="1"/>
      <w:numFmt w:val="decimal"/>
      <w:lvlText w:val="%1."/>
      <w:lvlJc w:val="left"/>
      <w:pPr>
        <w:ind w:left="1090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1" w15:restartNumberingAfterBreak="0">
    <w:nsid w:val="25A44C12"/>
    <w:multiLevelType w:val="hybridMultilevel"/>
    <w:tmpl w:val="7110047E"/>
    <w:lvl w:ilvl="0" w:tplc="91668B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FD2080"/>
    <w:multiLevelType w:val="hybridMultilevel"/>
    <w:tmpl w:val="155E02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CE7358"/>
    <w:multiLevelType w:val="hybridMultilevel"/>
    <w:tmpl w:val="6B9A4A0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2857473B"/>
    <w:multiLevelType w:val="hybridMultilevel"/>
    <w:tmpl w:val="B1464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8EE711C"/>
    <w:multiLevelType w:val="hybridMultilevel"/>
    <w:tmpl w:val="2E2004D8"/>
    <w:name w:val="WW8Num1322"/>
    <w:lvl w:ilvl="0" w:tplc="5BE4A8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DF0C44"/>
    <w:multiLevelType w:val="hybridMultilevel"/>
    <w:tmpl w:val="9EDAC3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A122423"/>
    <w:multiLevelType w:val="hybridMultilevel"/>
    <w:tmpl w:val="C6F66BB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2A3906F1"/>
    <w:multiLevelType w:val="hybridMultilevel"/>
    <w:tmpl w:val="FFFFFFFF"/>
    <w:lvl w:ilvl="0" w:tplc="AE0A5F7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2A652B33"/>
    <w:multiLevelType w:val="hybridMultilevel"/>
    <w:tmpl w:val="1464B5E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2CC2592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2E1357FA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0777FA5"/>
    <w:multiLevelType w:val="hybridMultilevel"/>
    <w:tmpl w:val="7C9C10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315F488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31862B3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341670EA"/>
    <w:multiLevelType w:val="hybridMultilevel"/>
    <w:tmpl w:val="1AA44E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35651C44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35A83ADC"/>
    <w:multiLevelType w:val="hybridMultilevel"/>
    <w:tmpl w:val="B05AEB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80F4445"/>
    <w:multiLevelType w:val="hybridMultilevel"/>
    <w:tmpl w:val="4E020AAE"/>
    <w:lvl w:ilvl="0" w:tplc="67BAE6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3B0A36BD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EA746A1"/>
    <w:multiLevelType w:val="hybridMultilevel"/>
    <w:tmpl w:val="5E9E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FB4CC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1B043C9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2D7181"/>
    <w:multiLevelType w:val="hybridMultilevel"/>
    <w:tmpl w:val="708C26FC"/>
    <w:lvl w:ilvl="0" w:tplc="DEF648B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404696"/>
    <w:multiLevelType w:val="hybridMultilevel"/>
    <w:tmpl w:val="765AD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8A7687"/>
    <w:multiLevelType w:val="hybridMultilevel"/>
    <w:tmpl w:val="D59444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31C3914"/>
    <w:multiLevelType w:val="hybridMultilevel"/>
    <w:tmpl w:val="F6EEBE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31D7852"/>
    <w:multiLevelType w:val="hybridMultilevel"/>
    <w:tmpl w:val="FFFFFFFF"/>
    <w:lvl w:ilvl="0" w:tplc="96FE0FFE">
      <w:start w:val="1"/>
      <w:numFmt w:val="upperRoman"/>
      <w:lvlText w:val="%1."/>
      <w:lvlJc w:val="right"/>
      <w:pPr>
        <w:ind w:left="2421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68" w15:restartNumberingAfterBreak="0">
    <w:nsid w:val="449B3F51"/>
    <w:multiLevelType w:val="hybridMultilevel"/>
    <w:tmpl w:val="9266E1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4CC0368"/>
    <w:multiLevelType w:val="hybridMultilevel"/>
    <w:tmpl w:val="636A4E9A"/>
    <w:lvl w:ilvl="0" w:tplc="F6A814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74389F"/>
    <w:multiLevelType w:val="hybridMultilevel"/>
    <w:tmpl w:val="EB70E4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4B6EDC"/>
    <w:multiLevelType w:val="hybridMultilevel"/>
    <w:tmpl w:val="8C2E2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F97227"/>
    <w:multiLevelType w:val="hybridMultilevel"/>
    <w:tmpl w:val="C792E8FC"/>
    <w:lvl w:ilvl="0" w:tplc="A92EE7B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7D68C5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B1106BE"/>
    <w:multiLevelType w:val="hybridMultilevel"/>
    <w:tmpl w:val="941EBC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B943DBD"/>
    <w:multiLevelType w:val="hybridMultilevel"/>
    <w:tmpl w:val="B8EA656C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6" w15:restartNumberingAfterBreak="0">
    <w:nsid w:val="4C1911D3"/>
    <w:multiLevelType w:val="hybridMultilevel"/>
    <w:tmpl w:val="B4D62A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28C2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D90565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E4F4B2">
      <w:start w:val="1"/>
      <w:numFmt w:val="decimal"/>
      <w:lvlText w:val="%2)"/>
      <w:lvlJc w:val="left"/>
      <w:pPr>
        <w:ind w:left="1788" w:hanging="70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4DF45F91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514C0A3C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1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52292CF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8E4F4B2">
      <w:start w:val="1"/>
      <w:numFmt w:val="decimal"/>
      <w:lvlText w:val="%2)"/>
      <w:lvlJc w:val="left"/>
      <w:pPr>
        <w:ind w:left="1788" w:hanging="708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53287BFF"/>
    <w:multiLevelType w:val="hybridMultilevel"/>
    <w:tmpl w:val="89FE5F4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9344450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5607D5A"/>
    <w:multiLevelType w:val="hybridMultilevel"/>
    <w:tmpl w:val="74BA5F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5B1CC4D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5609591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0B3B5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5" w15:restartNumberingAfterBreak="0">
    <w:nsid w:val="5705317A"/>
    <w:multiLevelType w:val="hybridMultilevel"/>
    <w:tmpl w:val="FFFFFFFF"/>
    <w:lvl w:ilvl="0" w:tplc="63B44A7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5773197E"/>
    <w:multiLevelType w:val="hybridMultilevel"/>
    <w:tmpl w:val="7480E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7A04C3F"/>
    <w:multiLevelType w:val="hybridMultilevel"/>
    <w:tmpl w:val="FFFFFFFF"/>
    <w:lvl w:ilvl="0" w:tplc="FF4EFCA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8" w15:restartNumberingAfterBreak="0">
    <w:nsid w:val="580616D2"/>
    <w:multiLevelType w:val="hybridMultilevel"/>
    <w:tmpl w:val="336E7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64180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EE2626E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771833"/>
    <w:multiLevelType w:val="hybridMultilevel"/>
    <w:tmpl w:val="FFFFFFFF"/>
    <w:lvl w:ilvl="0" w:tplc="96FE0FF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EC168C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F1733B5"/>
    <w:multiLevelType w:val="hybridMultilevel"/>
    <w:tmpl w:val="BB3C7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F9F3158"/>
    <w:multiLevelType w:val="hybridMultilevel"/>
    <w:tmpl w:val="FFFFFFFF"/>
    <w:lvl w:ilvl="0" w:tplc="EE84D510">
      <w:start w:val="1"/>
      <w:numFmt w:val="lowerLetter"/>
      <w:lvlText w:val="%1)"/>
      <w:lvlJc w:val="left"/>
      <w:pPr>
        <w:ind w:left="2188" w:hanging="91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93" w15:restartNumberingAfterBreak="0">
    <w:nsid w:val="5FDF346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94" w15:restartNumberingAfterBreak="0">
    <w:nsid w:val="5FE63FFA"/>
    <w:multiLevelType w:val="hybridMultilevel"/>
    <w:tmpl w:val="3CDE7B4E"/>
    <w:lvl w:ilvl="0" w:tplc="5C98C4EC">
      <w:start w:val="1"/>
      <w:numFmt w:val="decimal"/>
      <w:lvlText w:val="%1)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95" w15:restartNumberingAfterBreak="0">
    <w:nsid w:val="608F159A"/>
    <w:multiLevelType w:val="hybridMultilevel"/>
    <w:tmpl w:val="855CB7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27F5D7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7" w15:restartNumberingAfterBreak="0">
    <w:nsid w:val="629F443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98" w15:restartNumberingAfterBreak="0">
    <w:nsid w:val="6322622F"/>
    <w:multiLevelType w:val="hybridMultilevel"/>
    <w:tmpl w:val="D1B0CB5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9" w15:restartNumberingAfterBreak="0">
    <w:nsid w:val="63643513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3C55A82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74937BD"/>
    <w:multiLevelType w:val="hybridMultilevel"/>
    <w:tmpl w:val="10FE5B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678F290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 w15:restartNumberingAfterBreak="0">
    <w:nsid w:val="686F3A1C"/>
    <w:multiLevelType w:val="hybridMultilevel"/>
    <w:tmpl w:val="F7844A36"/>
    <w:lvl w:ilvl="0" w:tplc="A92EE7B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9FE771B"/>
    <w:multiLevelType w:val="hybridMultilevel"/>
    <w:tmpl w:val="A6F22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4FC812F4">
      <w:start w:val="1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6BDF07E1"/>
    <w:multiLevelType w:val="hybridMultilevel"/>
    <w:tmpl w:val="FADEC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1C0C3C"/>
    <w:multiLevelType w:val="hybridMultilevel"/>
    <w:tmpl w:val="2CF28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C4340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FC35793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71D00909"/>
    <w:multiLevelType w:val="hybridMultilevel"/>
    <w:tmpl w:val="7460129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0" w15:restartNumberingAfterBreak="0">
    <w:nsid w:val="72865E9C"/>
    <w:multiLevelType w:val="hybridMultilevel"/>
    <w:tmpl w:val="BF8C0E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31375A7"/>
    <w:multiLevelType w:val="hybridMultilevel"/>
    <w:tmpl w:val="FFFFFFFF"/>
    <w:lvl w:ilvl="0" w:tplc="ED322E68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5AB7704"/>
    <w:multiLevelType w:val="hybridMultilevel"/>
    <w:tmpl w:val="67128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745465"/>
    <w:multiLevelType w:val="hybridMultilevel"/>
    <w:tmpl w:val="CD2EF1D8"/>
    <w:name w:val="WW8Num132"/>
    <w:lvl w:ilvl="0" w:tplc="5BE4A8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8EB275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96D276E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9C00452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9C26768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A641839"/>
    <w:multiLevelType w:val="multilevel"/>
    <w:tmpl w:val="3CD644B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9" w15:restartNumberingAfterBreak="0">
    <w:nsid w:val="7AC23E71"/>
    <w:multiLevelType w:val="hybridMultilevel"/>
    <w:tmpl w:val="EA7423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BDA3C72"/>
    <w:multiLevelType w:val="hybridMultilevel"/>
    <w:tmpl w:val="056AF552"/>
    <w:lvl w:ilvl="0" w:tplc="D73257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DE80604"/>
    <w:multiLevelType w:val="hybridMultilevel"/>
    <w:tmpl w:val="1494F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ED33730"/>
    <w:multiLevelType w:val="hybridMultilevel"/>
    <w:tmpl w:val="BB60C7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FF825E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00464626">
    <w:abstractNumId w:val="114"/>
  </w:num>
  <w:num w:numId="2" w16cid:durableId="219053805">
    <w:abstractNumId w:val="89"/>
  </w:num>
  <w:num w:numId="3" w16cid:durableId="643704166">
    <w:abstractNumId w:val="77"/>
  </w:num>
  <w:num w:numId="4" w16cid:durableId="1943880279">
    <w:abstractNumId w:val="123"/>
  </w:num>
  <w:num w:numId="5" w16cid:durableId="1017001448">
    <w:abstractNumId w:val="51"/>
  </w:num>
  <w:num w:numId="6" w16cid:durableId="1168903110">
    <w:abstractNumId w:val="50"/>
  </w:num>
  <w:num w:numId="7" w16cid:durableId="1616866575">
    <w:abstractNumId w:val="102"/>
  </w:num>
  <w:num w:numId="8" w16cid:durableId="518543776">
    <w:abstractNumId w:val="100"/>
  </w:num>
  <w:num w:numId="9" w16cid:durableId="238904900">
    <w:abstractNumId w:val="25"/>
  </w:num>
  <w:num w:numId="10" w16cid:durableId="54477220">
    <w:abstractNumId w:val="73"/>
  </w:num>
  <w:num w:numId="11" w16cid:durableId="1966570820">
    <w:abstractNumId w:val="115"/>
  </w:num>
  <w:num w:numId="12" w16cid:durableId="1719209733">
    <w:abstractNumId w:val="90"/>
  </w:num>
  <w:num w:numId="13" w16cid:durableId="2004501065">
    <w:abstractNumId w:val="80"/>
  </w:num>
  <w:num w:numId="14" w16cid:durableId="621110449">
    <w:abstractNumId w:val="79"/>
  </w:num>
  <w:num w:numId="15" w16cid:durableId="630675395">
    <w:abstractNumId w:val="61"/>
  </w:num>
  <w:num w:numId="16" w16cid:durableId="271935874">
    <w:abstractNumId w:val="56"/>
  </w:num>
  <w:num w:numId="17" w16cid:durableId="1801920873">
    <w:abstractNumId w:val="11"/>
  </w:num>
  <w:num w:numId="18" w16cid:durableId="1949005444">
    <w:abstractNumId w:val="108"/>
  </w:num>
  <w:num w:numId="19" w16cid:durableId="36325137">
    <w:abstractNumId w:val="59"/>
  </w:num>
  <w:num w:numId="20" w16cid:durableId="760880123">
    <w:abstractNumId w:val="36"/>
  </w:num>
  <w:num w:numId="21" w16cid:durableId="904802197">
    <w:abstractNumId w:val="111"/>
  </w:num>
  <w:num w:numId="22" w16cid:durableId="819735093">
    <w:abstractNumId w:val="53"/>
  </w:num>
  <w:num w:numId="23" w16cid:durableId="1927377978">
    <w:abstractNumId w:val="84"/>
  </w:num>
  <w:num w:numId="24" w16cid:durableId="457259463">
    <w:abstractNumId w:val="107"/>
  </w:num>
  <w:num w:numId="25" w16cid:durableId="1450008994">
    <w:abstractNumId w:val="85"/>
  </w:num>
  <w:num w:numId="26" w16cid:durableId="1643579411">
    <w:abstractNumId w:val="117"/>
  </w:num>
  <w:num w:numId="27" w16cid:durableId="1933587195">
    <w:abstractNumId w:val="83"/>
  </w:num>
  <w:num w:numId="28" w16cid:durableId="19749336">
    <w:abstractNumId w:val="17"/>
  </w:num>
  <w:num w:numId="29" w16cid:durableId="237599262">
    <w:abstractNumId w:val="116"/>
  </w:num>
  <w:num w:numId="30" w16cid:durableId="380862006">
    <w:abstractNumId w:val="62"/>
  </w:num>
  <w:num w:numId="31" w16cid:durableId="925842719">
    <w:abstractNumId w:val="38"/>
  </w:num>
  <w:num w:numId="32" w16cid:durableId="359285211">
    <w:abstractNumId w:val="99"/>
  </w:num>
  <w:num w:numId="33" w16cid:durableId="587691670">
    <w:abstractNumId w:val="97"/>
  </w:num>
  <w:num w:numId="34" w16cid:durableId="664170209">
    <w:abstractNumId w:val="93"/>
  </w:num>
  <w:num w:numId="35" w16cid:durableId="179393117">
    <w:abstractNumId w:val="96"/>
  </w:num>
  <w:num w:numId="36" w16cid:durableId="1935550395">
    <w:abstractNumId w:val="92"/>
  </w:num>
  <w:num w:numId="37" w16cid:durableId="1738088969">
    <w:abstractNumId w:val="67"/>
  </w:num>
  <w:num w:numId="38" w16cid:durableId="1773623528">
    <w:abstractNumId w:val="54"/>
  </w:num>
  <w:num w:numId="39" w16cid:durableId="97145264">
    <w:abstractNumId w:val="18"/>
  </w:num>
  <w:num w:numId="40" w16cid:durableId="15081222">
    <w:abstractNumId w:val="48"/>
  </w:num>
  <w:num w:numId="41" w16cid:durableId="1712265593">
    <w:abstractNumId w:val="0"/>
  </w:num>
  <w:num w:numId="42" w16cid:durableId="1752309335">
    <w:abstractNumId w:val="1"/>
  </w:num>
  <w:num w:numId="43" w16cid:durableId="446967733">
    <w:abstractNumId w:val="2"/>
  </w:num>
  <w:num w:numId="44" w16cid:durableId="1650666348">
    <w:abstractNumId w:val="3"/>
  </w:num>
  <w:num w:numId="45" w16cid:durableId="269238643">
    <w:abstractNumId w:val="4"/>
  </w:num>
  <w:num w:numId="46" w16cid:durableId="429400495">
    <w:abstractNumId w:val="5"/>
  </w:num>
  <w:num w:numId="47" w16cid:durableId="1631276622">
    <w:abstractNumId w:val="78"/>
  </w:num>
  <w:num w:numId="48" w16cid:durableId="1364475719">
    <w:abstractNumId w:val="87"/>
  </w:num>
  <w:num w:numId="49" w16cid:durableId="1922137371">
    <w:abstractNumId w:val="63"/>
  </w:num>
  <w:num w:numId="50" w16cid:durableId="1113019280">
    <w:abstractNumId w:val="21"/>
  </w:num>
  <w:num w:numId="51" w16cid:durableId="888035570">
    <w:abstractNumId w:val="26"/>
  </w:num>
  <w:num w:numId="52" w16cid:durableId="1740903733">
    <w:abstractNumId w:val="69"/>
  </w:num>
  <w:num w:numId="53" w16cid:durableId="1825049029">
    <w:abstractNumId w:val="22"/>
  </w:num>
  <w:num w:numId="54" w16cid:durableId="315956305">
    <w:abstractNumId w:val="14"/>
  </w:num>
  <w:num w:numId="55" w16cid:durableId="1350373621">
    <w:abstractNumId w:val="58"/>
  </w:num>
  <w:num w:numId="56" w16cid:durableId="642662996">
    <w:abstractNumId w:val="64"/>
  </w:num>
  <w:num w:numId="57" w16cid:durableId="1836843949">
    <w:abstractNumId w:val="41"/>
  </w:num>
  <w:num w:numId="58" w16cid:durableId="1995061665">
    <w:abstractNumId w:val="16"/>
  </w:num>
  <w:num w:numId="59" w16cid:durableId="1687635113">
    <w:abstractNumId w:val="29"/>
  </w:num>
  <w:num w:numId="60" w16cid:durableId="1313605034">
    <w:abstractNumId w:val="24"/>
  </w:num>
  <w:num w:numId="61" w16cid:durableId="2063672874">
    <w:abstractNumId w:val="76"/>
  </w:num>
  <w:num w:numId="62" w16cid:durableId="1781218560">
    <w:abstractNumId w:val="20"/>
  </w:num>
  <w:num w:numId="63" w16cid:durableId="1328635695">
    <w:abstractNumId w:val="104"/>
  </w:num>
  <w:num w:numId="64" w16cid:durableId="1614091844">
    <w:abstractNumId w:val="98"/>
  </w:num>
  <w:num w:numId="65" w16cid:durableId="1382484550">
    <w:abstractNumId w:val="82"/>
  </w:num>
  <w:num w:numId="66" w16cid:durableId="1385979821">
    <w:abstractNumId w:val="88"/>
  </w:num>
  <w:num w:numId="67" w16cid:durableId="1338993687">
    <w:abstractNumId w:val="7"/>
  </w:num>
  <w:num w:numId="68" w16cid:durableId="769817200">
    <w:abstractNumId w:val="8"/>
  </w:num>
  <w:num w:numId="69" w16cid:durableId="541601891">
    <w:abstractNumId w:val="9"/>
  </w:num>
  <w:num w:numId="70" w16cid:durableId="173884506">
    <w:abstractNumId w:val="13"/>
  </w:num>
  <w:num w:numId="71" w16cid:durableId="483743797">
    <w:abstractNumId w:val="55"/>
  </w:num>
  <w:num w:numId="72" w16cid:durableId="1182011579">
    <w:abstractNumId w:val="12"/>
  </w:num>
  <w:num w:numId="73" w16cid:durableId="1568344777">
    <w:abstractNumId w:val="110"/>
  </w:num>
  <w:num w:numId="74" w16cid:durableId="351884716">
    <w:abstractNumId w:val="95"/>
  </w:num>
  <w:num w:numId="75" w16cid:durableId="1963919593">
    <w:abstractNumId w:val="10"/>
  </w:num>
  <w:num w:numId="76" w16cid:durableId="1843809832">
    <w:abstractNumId w:val="40"/>
  </w:num>
  <w:num w:numId="77" w16cid:durableId="2067025087">
    <w:abstractNumId w:val="94"/>
  </w:num>
  <w:num w:numId="78" w16cid:durableId="184712643">
    <w:abstractNumId w:val="101"/>
  </w:num>
  <w:num w:numId="79" w16cid:durableId="50202872">
    <w:abstractNumId w:val="35"/>
  </w:num>
  <w:num w:numId="80" w16cid:durableId="1797487585">
    <w:abstractNumId w:val="68"/>
  </w:num>
  <w:num w:numId="81" w16cid:durableId="2103140065">
    <w:abstractNumId w:val="43"/>
  </w:num>
  <w:num w:numId="82" w16cid:durableId="283510223">
    <w:abstractNumId w:val="119"/>
  </w:num>
  <w:num w:numId="83" w16cid:durableId="1397782651">
    <w:abstractNumId w:val="71"/>
  </w:num>
  <w:num w:numId="84" w16cid:durableId="1223953254">
    <w:abstractNumId w:val="122"/>
  </w:num>
  <w:num w:numId="85" w16cid:durableId="334114842">
    <w:abstractNumId w:val="37"/>
  </w:num>
  <w:num w:numId="86" w16cid:durableId="1451317667">
    <w:abstractNumId w:val="31"/>
  </w:num>
  <w:num w:numId="87" w16cid:durableId="911354237">
    <w:abstractNumId w:val="81"/>
  </w:num>
  <w:num w:numId="88" w16cid:durableId="403071864">
    <w:abstractNumId w:val="47"/>
  </w:num>
  <w:num w:numId="89" w16cid:durableId="65424688">
    <w:abstractNumId w:val="121"/>
  </w:num>
  <w:num w:numId="90" w16cid:durableId="696125888">
    <w:abstractNumId w:val="49"/>
  </w:num>
  <w:num w:numId="91" w16cid:durableId="1948730641">
    <w:abstractNumId w:val="34"/>
  </w:num>
  <w:num w:numId="92" w16cid:durableId="1156186166">
    <w:abstractNumId w:val="74"/>
  </w:num>
  <w:num w:numId="93" w16cid:durableId="465243231">
    <w:abstractNumId w:val="60"/>
  </w:num>
  <w:num w:numId="94" w16cid:durableId="747119071">
    <w:abstractNumId w:val="52"/>
  </w:num>
  <w:num w:numId="95" w16cid:durableId="2118795549">
    <w:abstractNumId w:val="66"/>
  </w:num>
  <w:num w:numId="96" w16cid:durableId="684551954">
    <w:abstractNumId w:val="91"/>
  </w:num>
  <w:num w:numId="97" w16cid:durableId="721827766">
    <w:abstractNumId w:val="28"/>
  </w:num>
  <w:num w:numId="98" w16cid:durableId="455756502">
    <w:abstractNumId w:val="42"/>
  </w:num>
  <w:num w:numId="99" w16cid:durableId="1599408628">
    <w:abstractNumId w:val="19"/>
  </w:num>
  <w:num w:numId="100" w16cid:durableId="1384017325">
    <w:abstractNumId w:val="86"/>
  </w:num>
  <w:num w:numId="101" w16cid:durableId="1360470261">
    <w:abstractNumId w:val="33"/>
  </w:num>
  <w:num w:numId="102" w16cid:durableId="397047850">
    <w:abstractNumId w:val="44"/>
  </w:num>
  <w:num w:numId="103" w16cid:durableId="1194807114">
    <w:abstractNumId w:val="23"/>
  </w:num>
  <w:num w:numId="104" w16cid:durableId="228076414">
    <w:abstractNumId w:val="75"/>
  </w:num>
  <w:num w:numId="105" w16cid:durableId="1145706271">
    <w:abstractNumId w:val="109"/>
  </w:num>
  <w:num w:numId="106" w16cid:durableId="1687780220">
    <w:abstractNumId w:val="30"/>
  </w:num>
  <w:num w:numId="107" w16cid:durableId="2134670528">
    <w:abstractNumId w:val="57"/>
  </w:num>
  <w:num w:numId="108" w16cid:durableId="115178776">
    <w:abstractNumId w:val="6"/>
  </w:num>
  <w:num w:numId="109" w16cid:durableId="888613458">
    <w:abstractNumId w:val="72"/>
  </w:num>
  <w:num w:numId="110" w16cid:durableId="374160031">
    <w:abstractNumId w:val="32"/>
  </w:num>
  <w:num w:numId="111" w16cid:durableId="795872554">
    <w:abstractNumId w:val="65"/>
  </w:num>
  <w:num w:numId="112" w16cid:durableId="908657624">
    <w:abstractNumId w:val="46"/>
  </w:num>
  <w:num w:numId="113" w16cid:durableId="1027557450">
    <w:abstractNumId w:val="112"/>
  </w:num>
  <w:num w:numId="114" w16cid:durableId="69086856">
    <w:abstractNumId w:val="70"/>
  </w:num>
  <w:num w:numId="115" w16cid:durableId="748969493">
    <w:abstractNumId w:val="27"/>
  </w:num>
  <w:num w:numId="116" w16cid:durableId="2138909000">
    <w:abstractNumId w:val="113"/>
  </w:num>
  <w:num w:numId="117" w16cid:durableId="1686784792">
    <w:abstractNumId w:val="45"/>
  </w:num>
  <w:num w:numId="118" w16cid:durableId="1025866112">
    <w:abstractNumId w:val="103"/>
  </w:num>
  <w:num w:numId="119" w16cid:durableId="282269943">
    <w:abstractNumId w:val="120"/>
  </w:num>
  <w:num w:numId="120" w16cid:durableId="1251817688">
    <w:abstractNumId w:val="15"/>
  </w:num>
  <w:num w:numId="121" w16cid:durableId="1439909027">
    <w:abstractNumId w:val="106"/>
  </w:num>
  <w:num w:numId="122" w16cid:durableId="1877962239">
    <w:abstractNumId w:val="105"/>
  </w:num>
  <w:num w:numId="123" w16cid:durableId="1241603860">
    <w:abstractNumId w:val="118"/>
  </w:num>
  <w:num w:numId="124" w16cid:durableId="12124270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167FE"/>
    <w:rsid w:val="00080F5B"/>
    <w:rsid w:val="00082747"/>
    <w:rsid w:val="00085A53"/>
    <w:rsid w:val="000870AC"/>
    <w:rsid w:val="000A426A"/>
    <w:rsid w:val="000A7361"/>
    <w:rsid w:val="000C653F"/>
    <w:rsid w:val="000E49B3"/>
    <w:rsid w:val="000F1D88"/>
    <w:rsid w:val="00134431"/>
    <w:rsid w:val="00166438"/>
    <w:rsid w:val="0017269D"/>
    <w:rsid w:val="001B3045"/>
    <w:rsid w:val="001C5A3A"/>
    <w:rsid w:val="001C6193"/>
    <w:rsid w:val="001C742C"/>
    <w:rsid w:val="001E7010"/>
    <w:rsid w:val="001F1599"/>
    <w:rsid w:val="0025467E"/>
    <w:rsid w:val="00283F33"/>
    <w:rsid w:val="002B2CA4"/>
    <w:rsid w:val="002D2907"/>
    <w:rsid w:val="00325D84"/>
    <w:rsid w:val="00370666"/>
    <w:rsid w:val="00385845"/>
    <w:rsid w:val="003908FE"/>
    <w:rsid w:val="00397501"/>
    <w:rsid w:val="003A49CA"/>
    <w:rsid w:val="003D6D43"/>
    <w:rsid w:val="003E1B3D"/>
    <w:rsid w:val="003F1ED0"/>
    <w:rsid w:val="00402926"/>
    <w:rsid w:val="0040466A"/>
    <w:rsid w:val="00426C77"/>
    <w:rsid w:val="004374DE"/>
    <w:rsid w:val="00451634"/>
    <w:rsid w:val="00457637"/>
    <w:rsid w:val="00474CC8"/>
    <w:rsid w:val="004A7843"/>
    <w:rsid w:val="004B382E"/>
    <w:rsid w:val="004D435B"/>
    <w:rsid w:val="004F15CC"/>
    <w:rsid w:val="004F1EAF"/>
    <w:rsid w:val="00505457"/>
    <w:rsid w:val="005802D1"/>
    <w:rsid w:val="00580829"/>
    <w:rsid w:val="005A752C"/>
    <w:rsid w:val="005B4B31"/>
    <w:rsid w:val="005D0E7D"/>
    <w:rsid w:val="005D61FB"/>
    <w:rsid w:val="006013AE"/>
    <w:rsid w:val="006263BA"/>
    <w:rsid w:val="0063558D"/>
    <w:rsid w:val="00635FE2"/>
    <w:rsid w:val="00647497"/>
    <w:rsid w:val="0068194C"/>
    <w:rsid w:val="00694547"/>
    <w:rsid w:val="006A5136"/>
    <w:rsid w:val="006B02F4"/>
    <w:rsid w:val="006B1870"/>
    <w:rsid w:val="006B7DCF"/>
    <w:rsid w:val="006C3C7A"/>
    <w:rsid w:val="006C4EF9"/>
    <w:rsid w:val="006D6477"/>
    <w:rsid w:val="006E7824"/>
    <w:rsid w:val="007072C2"/>
    <w:rsid w:val="007276A7"/>
    <w:rsid w:val="007758E7"/>
    <w:rsid w:val="00796679"/>
    <w:rsid w:val="007A040A"/>
    <w:rsid w:val="007B7F8A"/>
    <w:rsid w:val="007C054B"/>
    <w:rsid w:val="007C1FF6"/>
    <w:rsid w:val="007E107D"/>
    <w:rsid w:val="00803561"/>
    <w:rsid w:val="00831B7A"/>
    <w:rsid w:val="00852B9B"/>
    <w:rsid w:val="008532BB"/>
    <w:rsid w:val="00871104"/>
    <w:rsid w:val="00871141"/>
    <w:rsid w:val="00895B6B"/>
    <w:rsid w:val="00896416"/>
    <w:rsid w:val="008A463D"/>
    <w:rsid w:val="008B262B"/>
    <w:rsid w:val="008C3B48"/>
    <w:rsid w:val="008D6C6C"/>
    <w:rsid w:val="008E2A89"/>
    <w:rsid w:val="00917713"/>
    <w:rsid w:val="00940B42"/>
    <w:rsid w:val="00941FF2"/>
    <w:rsid w:val="009452C8"/>
    <w:rsid w:val="009543A6"/>
    <w:rsid w:val="00966D32"/>
    <w:rsid w:val="00973D47"/>
    <w:rsid w:val="009923D7"/>
    <w:rsid w:val="009B1B09"/>
    <w:rsid w:val="009D3B47"/>
    <w:rsid w:val="009F2B48"/>
    <w:rsid w:val="009F3177"/>
    <w:rsid w:val="00A32D35"/>
    <w:rsid w:val="00A42F27"/>
    <w:rsid w:val="00A71CE3"/>
    <w:rsid w:val="00A8168C"/>
    <w:rsid w:val="00A86429"/>
    <w:rsid w:val="00AA23AD"/>
    <w:rsid w:val="00AA562A"/>
    <w:rsid w:val="00AA6C98"/>
    <w:rsid w:val="00AB1A70"/>
    <w:rsid w:val="00AB75BE"/>
    <w:rsid w:val="00AC57FE"/>
    <w:rsid w:val="00AE1CDA"/>
    <w:rsid w:val="00AE4E6B"/>
    <w:rsid w:val="00AF34DD"/>
    <w:rsid w:val="00AF76B3"/>
    <w:rsid w:val="00B20F3C"/>
    <w:rsid w:val="00B820DC"/>
    <w:rsid w:val="00B82B72"/>
    <w:rsid w:val="00BB6FF8"/>
    <w:rsid w:val="00BF331E"/>
    <w:rsid w:val="00C16F9D"/>
    <w:rsid w:val="00C260BC"/>
    <w:rsid w:val="00C4446A"/>
    <w:rsid w:val="00C60D3F"/>
    <w:rsid w:val="00C656F2"/>
    <w:rsid w:val="00C71750"/>
    <w:rsid w:val="00C72EC6"/>
    <w:rsid w:val="00C80085"/>
    <w:rsid w:val="00C9215F"/>
    <w:rsid w:val="00CA6326"/>
    <w:rsid w:val="00CA6D1C"/>
    <w:rsid w:val="00CB27C8"/>
    <w:rsid w:val="00CD0327"/>
    <w:rsid w:val="00D13918"/>
    <w:rsid w:val="00D20F33"/>
    <w:rsid w:val="00D43106"/>
    <w:rsid w:val="00D43583"/>
    <w:rsid w:val="00D47D32"/>
    <w:rsid w:val="00D54F6B"/>
    <w:rsid w:val="00D557BA"/>
    <w:rsid w:val="00D71021"/>
    <w:rsid w:val="00D743FF"/>
    <w:rsid w:val="00D7535D"/>
    <w:rsid w:val="00D907D4"/>
    <w:rsid w:val="00DA024F"/>
    <w:rsid w:val="00DB3455"/>
    <w:rsid w:val="00DD3900"/>
    <w:rsid w:val="00E000B0"/>
    <w:rsid w:val="00E1130A"/>
    <w:rsid w:val="00E11486"/>
    <w:rsid w:val="00E16121"/>
    <w:rsid w:val="00E21A17"/>
    <w:rsid w:val="00E3558B"/>
    <w:rsid w:val="00E768B1"/>
    <w:rsid w:val="00E80726"/>
    <w:rsid w:val="00E9696C"/>
    <w:rsid w:val="00EC4B39"/>
    <w:rsid w:val="00ED29F9"/>
    <w:rsid w:val="00EF7DC5"/>
    <w:rsid w:val="00F40C96"/>
    <w:rsid w:val="00F45DE1"/>
    <w:rsid w:val="00F524F9"/>
    <w:rsid w:val="00F53281"/>
    <w:rsid w:val="00F63FAA"/>
    <w:rsid w:val="00F9051E"/>
    <w:rsid w:val="00FC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320B2"/>
  <w15:docId w15:val="{3E5BA48C-22A1-4BA4-BE73-F6321C5C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2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51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A51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A51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A5136"/>
    <w:rPr>
      <w:rFonts w:cs="Times New Roman"/>
    </w:rPr>
  </w:style>
  <w:style w:type="table" w:styleId="Tabela-Siatka">
    <w:name w:val="Table Grid"/>
    <w:basedOn w:val="Standardowy"/>
    <w:uiPriority w:val="39"/>
    <w:rsid w:val="00EC4B3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C4B39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3E1B3D"/>
    <w:pPr>
      <w:spacing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16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168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0466A"/>
    <w:pPr>
      <w:suppressAutoHyphens/>
      <w:autoSpaceDN w:val="0"/>
      <w:spacing w:after="200"/>
      <w:jc w:val="left"/>
      <w:textAlignment w:val="baseline"/>
    </w:pPr>
    <w:rPr>
      <w:rFonts w:ascii="Calibri" w:eastAsia="SimSun" w:hAnsi="Calibri" w:cs="F"/>
      <w:kern w:val="3"/>
      <w:sz w:val="22"/>
      <w:szCs w:val="22"/>
    </w:rPr>
  </w:style>
  <w:style w:type="character" w:customStyle="1" w:styleId="Standardnpsmoodstavce">
    <w:name w:val="Standardní písmo odstavce"/>
    <w:rsid w:val="0040466A"/>
  </w:style>
  <w:style w:type="paragraph" w:styleId="Bezodstpw">
    <w:name w:val="No Spacing"/>
    <w:uiPriority w:val="1"/>
    <w:qFormat/>
    <w:rsid w:val="00AA6C98"/>
    <w:pPr>
      <w:suppressAutoHyphens/>
      <w:spacing w:line="240" w:lineRule="auto"/>
      <w:jc w:val="left"/>
    </w:pPr>
    <w:rPr>
      <w:rFonts w:ascii="Calibri" w:hAnsi="Calibri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rsid w:val="00973D47"/>
    <w:pPr>
      <w:suppressAutoHyphens/>
      <w:spacing w:after="140"/>
      <w:jc w:val="left"/>
    </w:pPr>
    <w:rPr>
      <w:rFonts w:ascii="Calibri" w:eastAsia="Calibri" w:hAnsi="Calibri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73D47"/>
    <w:rPr>
      <w:rFonts w:ascii="Calibri" w:eastAsia="Calibri" w:hAnsi="Calibri" w:cs="Arial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73D47"/>
    <w:pPr>
      <w:spacing w:after="120" w:line="240" w:lineRule="auto"/>
      <w:ind w:left="283"/>
      <w:jc w:val="left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3D47"/>
    <w:rPr>
      <w:lang w:eastAsia="pl-PL"/>
    </w:rPr>
  </w:style>
  <w:style w:type="character" w:styleId="Hipercze">
    <w:name w:val="Hyperlink"/>
    <w:uiPriority w:val="99"/>
    <w:unhideWhenUsed/>
    <w:rsid w:val="00973D47"/>
    <w:rPr>
      <w:color w:val="0000FF"/>
      <w:u w:val="single"/>
    </w:rPr>
  </w:style>
  <w:style w:type="paragraph" w:customStyle="1" w:styleId="paragraph">
    <w:name w:val="paragraph"/>
    <w:basedOn w:val="Normalny"/>
    <w:rsid w:val="00973D47"/>
    <w:pPr>
      <w:spacing w:before="100" w:beforeAutospacing="1" w:after="100" w:afterAutospacing="1" w:line="240" w:lineRule="auto"/>
      <w:jc w:val="left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5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1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@sp42.bytom.pl" TargetMode="External"/><Relationship Id="rId13" Type="http://schemas.openxmlformats.org/officeDocument/2006/relationships/hyperlink" Target="mailto:iod_edu@um.byt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gnalista@sp42.bytom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1D1D-337A-4A44-9FDA-3DE66158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4870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Olaanna R.</dc:creator>
  <cp:keywords/>
  <dc:description/>
  <cp:lastModifiedBy>Olaanna R.</cp:lastModifiedBy>
  <cp:revision>4</cp:revision>
  <cp:lastPrinted>2020-09-14T09:32:00Z</cp:lastPrinted>
  <dcterms:created xsi:type="dcterms:W3CDTF">2024-09-26T09:19:00Z</dcterms:created>
  <dcterms:modified xsi:type="dcterms:W3CDTF">2024-10-07T06:38:00Z</dcterms:modified>
</cp:coreProperties>
</file>